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54812" w14:textId="77777777" w:rsidR="00B2496B" w:rsidRDefault="00B2496B" w:rsidP="00B2496B">
      <w:pPr>
        <w:rPr>
          <w:b/>
          <w:sz w:val="28"/>
          <w:szCs w:val="28"/>
        </w:rPr>
      </w:pPr>
      <w:r w:rsidRPr="006776A1">
        <w:rPr>
          <w:noProof/>
        </w:rPr>
        <w:drawing>
          <wp:inline distT="0" distB="0" distL="0" distR="0" wp14:anchorId="369D6F6F" wp14:editId="50C8C319">
            <wp:extent cx="1905000" cy="742950"/>
            <wp:effectExtent l="0" t="0" r="0" b="0"/>
            <wp:docPr id="1" name="Picture 1" descr="P:\Logos\OIEG-200x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s\OIEG-200x7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742950"/>
                    </a:xfrm>
                    <a:prstGeom prst="rect">
                      <a:avLst/>
                    </a:prstGeom>
                    <a:noFill/>
                    <a:ln>
                      <a:noFill/>
                    </a:ln>
                  </pic:spPr>
                </pic:pic>
              </a:graphicData>
            </a:graphic>
          </wp:inline>
        </w:drawing>
      </w:r>
    </w:p>
    <w:p w14:paraId="1ECAA578" w14:textId="77777777" w:rsidR="00B2496B" w:rsidRPr="007B6D48" w:rsidRDefault="00B2496B" w:rsidP="00B2496B">
      <w:pPr>
        <w:rPr>
          <w:b/>
          <w:sz w:val="28"/>
          <w:szCs w:val="28"/>
        </w:rPr>
      </w:pPr>
      <w:r>
        <w:rPr>
          <w:b/>
          <w:sz w:val="28"/>
          <w:szCs w:val="28"/>
        </w:rPr>
        <w:t>Job Profile</w:t>
      </w: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12"/>
        <w:gridCol w:w="3543"/>
        <w:gridCol w:w="1134"/>
        <w:gridCol w:w="2217"/>
      </w:tblGrid>
      <w:tr w:rsidR="00B2496B" w14:paraId="74AF3124" w14:textId="77777777" w:rsidTr="003934D4">
        <w:tc>
          <w:tcPr>
            <w:tcW w:w="2112" w:type="dxa"/>
          </w:tcPr>
          <w:p w14:paraId="5F3AB8A5" w14:textId="77777777" w:rsidR="00B2496B" w:rsidRPr="00FD7527" w:rsidRDefault="00B2496B" w:rsidP="003934D4">
            <w:pPr>
              <w:ind w:left="0" w:firstLine="0"/>
              <w:rPr>
                <w:b/>
              </w:rPr>
            </w:pPr>
            <w:r w:rsidRPr="00FD7527">
              <w:rPr>
                <w:b/>
              </w:rPr>
              <w:t>Job title</w:t>
            </w:r>
          </w:p>
        </w:tc>
        <w:tc>
          <w:tcPr>
            <w:tcW w:w="6894" w:type="dxa"/>
            <w:gridSpan w:val="3"/>
          </w:tcPr>
          <w:p w14:paraId="6ACA79CA" w14:textId="7C810D9D" w:rsidR="00B2496B" w:rsidRDefault="00731D31" w:rsidP="003934D4">
            <w:pPr>
              <w:ind w:left="0" w:firstLine="0"/>
            </w:pPr>
            <w:bookmarkStart w:id="0" w:name="_Hlk106186911"/>
            <w:r>
              <w:t xml:space="preserve">Pastoral </w:t>
            </w:r>
            <w:r w:rsidR="00091A0F">
              <w:t>and Student Engagem</w:t>
            </w:r>
            <w:r w:rsidR="002C0FDE">
              <w:t>ent</w:t>
            </w:r>
            <w:bookmarkStart w:id="1" w:name="_GoBack"/>
            <w:bookmarkEnd w:id="1"/>
            <w:r w:rsidR="00091A0F">
              <w:t xml:space="preserve"> </w:t>
            </w:r>
            <w:r>
              <w:t>Lead</w:t>
            </w:r>
            <w:bookmarkEnd w:id="0"/>
          </w:p>
        </w:tc>
      </w:tr>
      <w:tr w:rsidR="00B2496B" w14:paraId="23BA60D2" w14:textId="77777777" w:rsidTr="003934D4">
        <w:tc>
          <w:tcPr>
            <w:tcW w:w="2112" w:type="dxa"/>
          </w:tcPr>
          <w:p w14:paraId="7FFD2E88" w14:textId="77777777" w:rsidR="00B2496B" w:rsidRPr="00FD7527" w:rsidRDefault="00B2496B" w:rsidP="003934D4">
            <w:pPr>
              <w:ind w:left="0" w:firstLine="0"/>
              <w:rPr>
                <w:b/>
              </w:rPr>
            </w:pPr>
            <w:r w:rsidRPr="00FD7527">
              <w:rPr>
                <w:b/>
              </w:rPr>
              <w:t>Divis</w:t>
            </w:r>
            <w:r w:rsidR="00D20559">
              <w:rPr>
                <w:b/>
              </w:rPr>
              <w:t>i</w:t>
            </w:r>
            <w:r w:rsidRPr="00FD7527">
              <w:rPr>
                <w:b/>
              </w:rPr>
              <w:t>on/dept</w:t>
            </w:r>
          </w:p>
        </w:tc>
        <w:tc>
          <w:tcPr>
            <w:tcW w:w="6894" w:type="dxa"/>
            <w:gridSpan w:val="3"/>
          </w:tcPr>
          <w:p w14:paraId="2EEF0C5F" w14:textId="77777777" w:rsidR="00B2496B" w:rsidRDefault="00BA1AA0" w:rsidP="00E53698">
            <w:pPr>
              <w:ind w:left="0" w:firstLine="0"/>
            </w:pPr>
            <w:r>
              <w:t>University Partnerships</w:t>
            </w:r>
          </w:p>
        </w:tc>
      </w:tr>
      <w:tr w:rsidR="00B2496B" w14:paraId="42A4C238" w14:textId="77777777" w:rsidTr="00FB0C97">
        <w:tc>
          <w:tcPr>
            <w:tcW w:w="2112" w:type="dxa"/>
          </w:tcPr>
          <w:p w14:paraId="402116A1" w14:textId="77777777" w:rsidR="00B2496B" w:rsidRPr="00FD7527" w:rsidRDefault="00B2496B" w:rsidP="003934D4">
            <w:pPr>
              <w:ind w:left="0" w:firstLine="0"/>
              <w:rPr>
                <w:b/>
              </w:rPr>
            </w:pPr>
            <w:r w:rsidRPr="00FD7527">
              <w:rPr>
                <w:b/>
              </w:rPr>
              <w:t>Working hours</w:t>
            </w:r>
          </w:p>
        </w:tc>
        <w:tc>
          <w:tcPr>
            <w:tcW w:w="3543" w:type="dxa"/>
          </w:tcPr>
          <w:p w14:paraId="506DFD1F" w14:textId="71AC7C10" w:rsidR="00B2496B" w:rsidRDefault="00FB0C97" w:rsidP="003934D4">
            <w:pPr>
              <w:ind w:left="0" w:firstLine="0"/>
            </w:pPr>
            <w:r>
              <w:t>40 hours per week</w:t>
            </w:r>
          </w:p>
        </w:tc>
        <w:tc>
          <w:tcPr>
            <w:tcW w:w="1134" w:type="dxa"/>
          </w:tcPr>
          <w:p w14:paraId="269477EA" w14:textId="77777777" w:rsidR="00B2496B" w:rsidRPr="00FD7527" w:rsidRDefault="00B2496B" w:rsidP="003934D4">
            <w:pPr>
              <w:ind w:left="0" w:firstLine="0"/>
              <w:rPr>
                <w:b/>
              </w:rPr>
            </w:pPr>
            <w:r w:rsidRPr="00FD7527">
              <w:rPr>
                <w:b/>
              </w:rPr>
              <w:t>Start date</w:t>
            </w:r>
          </w:p>
        </w:tc>
        <w:tc>
          <w:tcPr>
            <w:tcW w:w="2217" w:type="dxa"/>
          </w:tcPr>
          <w:p w14:paraId="28C903D5" w14:textId="151B0E1C" w:rsidR="00B2496B" w:rsidRDefault="00B2496B" w:rsidP="003D00AA">
            <w:pPr>
              <w:ind w:left="0" w:firstLine="0"/>
            </w:pPr>
          </w:p>
        </w:tc>
      </w:tr>
      <w:tr w:rsidR="00B2496B" w14:paraId="65284450" w14:textId="77777777" w:rsidTr="00FB0C97">
        <w:tc>
          <w:tcPr>
            <w:tcW w:w="2112" w:type="dxa"/>
          </w:tcPr>
          <w:p w14:paraId="45BBAEE4" w14:textId="77777777" w:rsidR="00B2496B" w:rsidRPr="00FD7527" w:rsidRDefault="00B2496B" w:rsidP="003934D4">
            <w:pPr>
              <w:ind w:left="0" w:firstLine="0"/>
              <w:rPr>
                <w:b/>
              </w:rPr>
            </w:pPr>
            <w:r w:rsidRPr="00FD7527">
              <w:rPr>
                <w:b/>
              </w:rPr>
              <w:t>Reports to</w:t>
            </w:r>
          </w:p>
        </w:tc>
        <w:tc>
          <w:tcPr>
            <w:tcW w:w="3543" w:type="dxa"/>
          </w:tcPr>
          <w:p w14:paraId="4C3144C8" w14:textId="24B14110" w:rsidR="00476270" w:rsidRDefault="00974C9A" w:rsidP="003934D4">
            <w:pPr>
              <w:ind w:left="0" w:firstLine="0"/>
            </w:pPr>
            <w:r w:rsidRPr="00275475">
              <w:t>Academic Student Support Director</w:t>
            </w:r>
            <w:r>
              <w:t xml:space="preserve"> </w:t>
            </w:r>
          </w:p>
        </w:tc>
        <w:tc>
          <w:tcPr>
            <w:tcW w:w="1134" w:type="dxa"/>
          </w:tcPr>
          <w:p w14:paraId="19289256" w14:textId="77777777" w:rsidR="00B2496B" w:rsidRPr="00FD7527" w:rsidRDefault="00B2496B" w:rsidP="003934D4">
            <w:pPr>
              <w:ind w:left="0" w:firstLine="0"/>
              <w:rPr>
                <w:b/>
              </w:rPr>
            </w:pPr>
            <w:r w:rsidRPr="00FD7527">
              <w:rPr>
                <w:b/>
              </w:rPr>
              <w:t>Location</w:t>
            </w:r>
          </w:p>
        </w:tc>
        <w:tc>
          <w:tcPr>
            <w:tcW w:w="2217" w:type="dxa"/>
          </w:tcPr>
          <w:p w14:paraId="16DE19D5" w14:textId="77777777" w:rsidR="00974C9A" w:rsidRDefault="00974C9A" w:rsidP="00974C9A">
            <w:pPr>
              <w:ind w:left="0" w:firstLine="0"/>
            </w:pPr>
            <w:r>
              <w:t>Remote/home-based in the UK</w:t>
            </w:r>
          </w:p>
          <w:p w14:paraId="4482B360" w14:textId="0B636D75" w:rsidR="00B2496B" w:rsidRDefault="00974C9A" w:rsidP="00974C9A">
            <w:pPr>
              <w:ind w:left="0" w:firstLine="0"/>
            </w:pPr>
            <w:r>
              <w:t>(with som</w:t>
            </w:r>
            <w:r w:rsidR="00E621D1">
              <w:t>e</w:t>
            </w:r>
            <w:r>
              <w:t xml:space="preserve"> travel)</w:t>
            </w:r>
          </w:p>
        </w:tc>
      </w:tr>
      <w:tr w:rsidR="00B2496B" w14:paraId="55F120AC" w14:textId="77777777" w:rsidTr="003E406A">
        <w:tc>
          <w:tcPr>
            <w:tcW w:w="2112" w:type="dxa"/>
          </w:tcPr>
          <w:p w14:paraId="54D1941E" w14:textId="77777777" w:rsidR="00B2496B" w:rsidRPr="00FD7527" w:rsidRDefault="00B2496B" w:rsidP="003934D4">
            <w:pPr>
              <w:ind w:left="0" w:firstLine="0"/>
              <w:rPr>
                <w:b/>
              </w:rPr>
            </w:pPr>
            <w:r w:rsidRPr="00FD7527">
              <w:rPr>
                <w:b/>
              </w:rPr>
              <w:t>Salary</w:t>
            </w:r>
          </w:p>
        </w:tc>
        <w:tc>
          <w:tcPr>
            <w:tcW w:w="3543" w:type="dxa"/>
          </w:tcPr>
          <w:p w14:paraId="072C21B0" w14:textId="6FC67F52" w:rsidR="00B2496B" w:rsidRDefault="003E406A" w:rsidP="004719BB">
            <w:pPr>
              <w:ind w:left="0" w:firstLine="0"/>
            </w:pPr>
            <w:r>
              <w:t>£45,000</w:t>
            </w:r>
          </w:p>
        </w:tc>
        <w:tc>
          <w:tcPr>
            <w:tcW w:w="1134" w:type="dxa"/>
          </w:tcPr>
          <w:p w14:paraId="431507CC" w14:textId="77777777" w:rsidR="00B2496B" w:rsidRPr="00FD7527" w:rsidRDefault="00B2496B" w:rsidP="003934D4">
            <w:pPr>
              <w:ind w:left="0" w:firstLine="0"/>
              <w:rPr>
                <w:b/>
              </w:rPr>
            </w:pPr>
            <w:r w:rsidRPr="00FD7527">
              <w:rPr>
                <w:b/>
              </w:rPr>
              <w:t>Bonus</w:t>
            </w:r>
          </w:p>
        </w:tc>
        <w:tc>
          <w:tcPr>
            <w:tcW w:w="2217" w:type="dxa"/>
          </w:tcPr>
          <w:p w14:paraId="18D8F30E" w14:textId="77777777" w:rsidR="00B2496B" w:rsidRDefault="00572506" w:rsidP="003934D4">
            <w:pPr>
              <w:ind w:left="0" w:firstLine="0"/>
            </w:pPr>
            <w:r>
              <w:t>-</w:t>
            </w:r>
          </w:p>
        </w:tc>
      </w:tr>
      <w:tr w:rsidR="00B2496B" w14:paraId="7C05F0E5" w14:textId="77777777" w:rsidTr="003934D4">
        <w:tc>
          <w:tcPr>
            <w:tcW w:w="9006" w:type="dxa"/>
            <w:gridSpan w:val="4"/>
          </w:tcPr>
          <w:p w14:paraId="1E7F565B" w14:textId="77777777" w:rsidR="00B2496B" w:rsidRDefault="00B2496B" w:rsidP="003934D4">
            <w:pPr>
              <w:jc w:val="both"/>
              <w:rPr>
                <w:rFonts w:asciiTheme="minorHAnsi" w:hAnsiTheme="minorHAnsi" w:cstheme="minorHAnsi"/>
              </w:rPr>
            </w:pPr>
            <w:r w:rsidRPr="00FD7527">
              <w:rPr>
                <w:b/>
              </w:rPr>
              <w:t>Job purpose</w:t>
            </w:r>
            <w:r>
              <w:rPr>
                <w:rFonts w:asciiTheme="minorHAnsi" w:hAnsiTheme="minorHAnsi" w:cstheme="minorHAnsi"/>
              </w:rPr>
              <w:t xml:space="preserve"> </w:t>
            </w:r>
          </w:p>
          <w:p w14:paraId="2BB325C4" w14:textId="57288AE9" w:rsidR="00974C9A" w:rsidRDefault="0037796A" w:rsidP="0037796A">
            <w:bookmarkStart w:id="2" w:name="_Hlk106186960"/>
            <w:r>
              <w:t xml:space="preserve">We are seeking to appoint an enthusiastic and motivated </w:t>
            </w:r>
            <w:r w:rsidR="006A616B">
              <w:t xml:space="preserve">Pastoral </w:t>
            </w:r>
            <w:r w:rsidR="00091A0F">
              <w:t xml:space="preserve">and Student Engagement </w:t>
            </w:r>
            <w:r w:rsidR="006A616B">
              <w:t>Lead</w:t>
            </w:r>
            <w:r>
              <w:t xml:space="preserve"> to join our Academic </w:t>
            </w:r>
            <w:r w:rsidR="004048D5">
              <w:t>Student</w:t>
            </w:r>
            <w:r>
              <w:t xml:space="preserve"> Support </w:t>
            </w:r>
            <w:r w:rsidR="004048D5">
              <w:t>T</w:t>
            </w:r>
            <w:r>
              <w:t xml:space="preserve">eam </w:t>
            </w:r>
            <w:r w:rsidR="00974C9A" w:rsidRPr="00974C9A">
              <w:rPr>
                <w:color w:val="000000" w:themeColor="text1"/>
              </w:rPr>
              <w:t>within our University Partnerships division. This team will support international students in across our colleges and a combination of domestic and international students in London campus sites in three main areas: academic skills; employability; pastoral support.</w:t>
            </w:r>
          </w:p>
          <w:p w14:paraId="5AB3C438" w14:textId="77777777" w:rsidR="005A2B3C" w:rsidRDefault="005A2B3C" w:rsidP="005A2B3C"/>
          <w:p w14:paraId="1C20B364" w14:textId="6D23B159" w:rsidR="005A2B3C" w:rsidRDefault="005A2B3C" w:rsidP="005A2B3C">
            <w:bookmarkStart w:id="3" w:name="_Hlk125036653"/>
            <w:r>
              <w:t xml:space="preserve">The Pastoral </w:t>
            </w:r>
            <w:r w:rsidR="008C3C59">
              <w:t xml:space="preserve">and Student Engagement </w:t>
            </w:r>
            <w:r>
              <w:t xml:space="preserve">team will provide tutorials for students, signpost to specialist and academic support and monitor the engagement as well as intervene when attendance issues are raised. They will build a strong rapport with students from the induction onwards to produce a welcoming and supportive service that encourages students to </w:t>
            </w:r>
            <w:r w:rsidR="00627E6D">
              <w:t xml:space="preserve">have a positive experience </w:t>
            </w:r>
            <w:r w:rsidR="00062FA1">
              <w:t xml:space="preserve">and </w:t>
            </w:r>
            <w:r>
              <w:t>communicate any challenges/issues during stud</w:t>
            </w:r>
            <w:r w:rsidR="00627E6D">
              <w:t>y.</w:t>
            </w:r>
          </w:p>
          <w:p w14:paraId="666B2015" w14:textId="77777777" w:rsidR="00974C9A" w:rsidRPr="00974C9A" w:rsidRDefault="00974C9A" w:rsidP="005A2B3C">
            <w:pPr>
              <w:ind w:left="0" w:firstLine="0"/>
              <w:rPr>
                <w:color w:val="FF0000"/>
              </w:rPr>
            </w:pPr>
          </w:p>
          <w:p w14:paraId="5D11EB27" w14:textId="47A289BF" w:rsidR="005A2B3C" w:rsidRDefault="00974C9A" w:rsidP="00974C9A">
            <w:pPr>
              <w:ind w:left="0" w:firstLine="0"/>
              <w:rPr>
                <w:color w:val="000000" w:themeColor="text1"/>
              </w:rPr>
            </w:pPr>
            <w:r w:rsidRPr="005A2B3C">
              <w:rPr>
                <w:color w:val="000000" w:themeColor="text1"/>
              </w:rPr>
              <w:t xml:space="preserve">The </w:t>
            </w:r>
            <w:r w:rsidR="00DA782D" w:rsidRPr="005A2B3C">
              <w:rPr>
                <w:color w:val="000000" w:themeColor="text1"/>
              </w:rPr>
              <w:t>Pastoral</w:t>
            </w:r>
            <w:r w:rsidR="00DA782D">
              <w:rPr>
                <w:color w:val="000000" w:themeColor="text1"/>
              </w:rPr>
              <w:t xml:space="preserve"> and Student Engagement</w:t>
            </w:r>
            <w:r w:rsidR="00DA782D" w:rsidRPr="005A2B3C">
              <w:rPr>
                <w:color w:val="000000" w:themeColor="text1"/>
              </w:rPr>
              <w:t xml:space="preserve"> Lead</w:t>
            </w:r>
            <w:r w:rsidRPr="005A2B3C">
              <w:rPr>
                <w:color w:val="000000" w:themeColor="text1"/>
              </w:rPr>
              <w:t xml:space="preserve"> will have responsibility for establishing and delivering the </w:t>
            </w:r>
            <w:r w:rsidR="005A2B3C" w:rsidRPr="005A2B3C">
              <w:rPr>
                <w:color w:val="000000" w:themeColor="text1"/>
              </w:rPr>
              <w:t>pastoral</w:t>
            </w:r>
            <w:r w:rsidR="000F30F4">
              <w:rPr>
                <w:color w:val="000000" w:themeColor="text1"/>
              </w:rPr>
              <w:t xml:space="preserve"> and engagement</w:t>
            </w:r>
            <w:r w:rsidR="005A2B3C" w:rsidRPr="005A2B3C">
              <w:rPr>
                <w:color w:val="000000" w:themeColor="text1"/>
              </w:rPr>
              <w:t xml:space="preserve"> </w:t>
            </w:r>
            <w:r w:rsidRPr="005A2B3C">
              <w:rPr>
                <w:color w:val="000000" w:themeColor="text1"/>
              </w:rPr>
              <w:t xml:space="preserve">service across our division and managing the day-to-day operation. This includes: recruiting and managing the team, </w:t>
            </w:r>
            <w:r w:rsidR="000F30F4">
              <w:rPr>
                <w:color w:val="000000" w:themeColor="text1"/>
              </w:rPr>
              <w:t xml:space="preserve">designing and implementing approaches to achieve high levels of attendance, establishing the attendance response initiative to get students back on-track, developing creative initiatives to keep students engaged and focused on studies, </w:t>
            </w:r>
            <w:r w:rsidRPr="005A2B3C">
              <w:rPr>
                <w:color w:val="000000" w:themeColor="text1"/>
              </w:rPr>
              <w:t xml:space="preserve">building and maintaining strong relationships with </w:t>
            </w:r>
            <w:r w:rsidR="005A2B3C" w:rsidRPr="005A2B3C">
              <w:rPr>
                <w:color w:val="000000" w:themeColor="text1"/>
              </w:rPr>
              <w:t>the college teams and university partners as well as central stakeholders, providing data and monitoring effectiveness of the service.</w:t>
            </w:r>
          </w:p>
          <w:p w14:paraId="0656EF9A" w14:textId="77777777" w:rsidR="00B0118F" w:rsidRPr="005A2B3C" w:rsidRDefault="00B0118F" w:rsidP="00974C9A">
            <w:pPr>
              <w:ind w:left="0" w:firstLine="0"/>
              <w:rPr>
                <w:color w:val="000000" w:themeColor="text1"/>
              </w:rPr>
            </w:pPr>
          </w:p>
          <w:p w14:paraId="7E6909B6" w14:textId="4EBB0B7A" w:rsidR="00B0118F" w:rsidRPr="005A2B3C" w:rsidRDefault="00B0118F" w:rsidP="00B0118F">
            <w:pPr>
              <w:rPr>
                <w:color w:val="000000" w:themeColor="text1"/>
              </w:rPr>
            </w:pPr>
            <w:r w:rsidRPr="005A2B3C">
              <w:rPr>
                <w:color w:val="000000" w:themeColor="text1"/>
              </w:rPr>
              <w:t xml:space="preserve">The </w:t>
            </w:r>
            <w:r w:rsidR="00DA782D">
              <w:rPr>
                <w:color w:val="000000" w:themeColor="text1"/>
              </w:rPr>
              <w:t>postholder</w:t>
            </w:r>
            <w:r w:rsidRPr="005A2B3C">
              <w:rPr>
                <w:color w:val="000000" w:themeColor="text1"/>
              </w:rPr>
              <w:t xml:space="preserve"> will recruit and manage a team who are spread throughout the UK and based in current / future colleges. This role is remote/home-based with the expectation of travel to the colleges during the year to engage with the college teams and the Pastoral</w:t>
            </w:r>
            <w:r>
              <w:rPr>
                <w:color w:val="000000" w:themeColor="text1"/>
              </w:rPr>
              <w:t xml:space="preserve"> and Student Engagement</w:t>
            </w:r>
            <w:r w:rsidRPr="005A2B3C">
              <w:rPr>
                <w:color w:val="000000" w:themeColor="text1"/>
              </w:rPr>
              <w:t xml:space="preserve"> team.</w:t>
            </w:r>
          </w:p>
          <w:bookmarkEnd w:id="3"/>
          <w:p w14:paraId="5B66B94B" w14:textId="77777777" w:rsidR="005A2B3C" w:rsidRDefault="005A2B3C" w:rsidP="00974C9A">
            <w:pPr>
              <w:ind w:left="0" w:firstLine="0"/>
              <w:rPr>
                <w:color w:val="FF0000"/>
              </w:rPr>
            </w:pPr>
          </w:p>
          <w:p w14:paraId="36D87DFE" w14:textId="5E9AA2A9" w:rsidR="005A2B3C" w:rsidRDefault="005A2B3C" w:rsidP="005A2B3C">
            <w:bookmarkStart w:id="4" w:name="_Hlk106187107"/>
            <w:r>
              <w:t xml:space="preserve">The postholder will have a background in higher education or international education settings, understand the policies and processes involved with managing a pastoral system and be able to work with OIEG and our university partner stakeholders. They will be someone </w:t>
            </w:r>
            <w:r w:rsidR="000A1E8C">
              <w:t xml:space="preserve">who is </w:t>
            </w:r>
            <w:r w:rsidRPr="005A2B3C">
              <w:rPr>
                <w:color w:val="000000" w:themeColor="text1"/>
              </w:rPr>
              <w:t>organised, dynamic and pragmatic.</w:t>
            </w:r>
          </w:p>
          <w:p w14:paraId="79714D0D" w14:textId="5D2EF918" w:rsidR="00974C9A" w:rsidRPr="00974C9A" w:rsidRDefault="00974C9A" w:rsidP="00974C9A">
            <w:pPr>
              <w:ind w:left="0" w:firstLine="0"/>
              <w:rPr>
                <w:color w:val="FF0000"/>
              </w:rPr>
            </w:pPr>
          </w:p>
          <w:bookmarkEnd w:id="4"/>
          <w:p w14:paraId="68B4DAD9" w14:textId="77FB0645" w:rsidR="00974C9A" w:rsidRDefault="00974C9A" w:rsidP="005A2B3C">
            <w:pPr>
              <w:ind w:left="0" w:firstLine="0"/>
            </w:pPr>
          </w:p>
          <w:p w14:paraId="742C771B" w14:textId="64413B46" w:rsidR="00974C9A" w:rsidRDefault="00974C9A" w:rsidP="00A05179"/>
          <w:p w14:paraId="358BE896" w14:textId="22347FD1" w:rsidR="00974C9A" w:rsidRDefault="00974C9A" w:rsidP="00A05179"/>
          <w:p w14:paraId="53183F07" w14:textId="77777777" w:rsidR="00974C9A" w:rsidRDefault="00974C9A" w:rsidP="00A05179"/>
          <w:bookmarkEnd w:id="2"/>
          <w:p w14:paraId="16209BCE" w14:textId="4844CFFB" w:rsidR="00794161" w:rsidRPr="003D00AA" w:rsidRDefault="00794161" w:rsidP="00277997">
            <w:pPr>
              <w:ind w:left="0" w:firstLine="0"/>
            </w:pPr>
          </w:p>
        </w:tc>
      </w:tr>
    </w:tbl>
    <w:p w14:paraId="5E7850F0" w14:textId="77777777" w:rsidR="00452FE8" w:rsidRDefault="00452FE8" w:rsidP="00907F25">
      <w:pPr>
        <w:ind w:left="0" w:firstLine="0"/>
      </w:pP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006"/>
      </w:tblGrid>
      <w:tr w:rsidR="00B2496B" w14:paraId="7D480C13" w14:textId="77777777" w:rsidTr="003934D4">
        <w:tc>
          <w:tcPr>
            <w:tcW w:w="9016" w:type="dxa"/>
          </w:tcPr>
          <w:p w14:paraId="51B08E18" w14:textId="77777777" w:rsidR="00B2496B" w:rsidRPr="00FD7527" w:rsidRDefault="00B2496B" w:rsidP="003934D4">
            <w:pPr>
              <w:ind w:left="0" w:firstLine="0"/>
              <w:rPr>
                <w:b/>
              </w:rPr>
            </w:pPr>
            <w:r>
              <w:rPr>
                <w:b/>
              </w:rPr>
              <w:t>Main duties and responsibilities</w:t>
            </w:r>
          </w:p>
        </w:tc>
      </w:tr>
      <w:tr w:rsidR="00B2496B" w14:paraId="79F48215" w14:textId="77777777" w:rsidTr="003934D4">
        <w:tc>
          <w:tcPr>
            <w:tcW w:w="9016" w:type="dxa"/>
          </w:tcPr>
          <w:p w14:paraId="7F014BDB" w14:textId="7533EB8E" w:rsidR="0037796A" w:rsidRDefault="00A05179" w:rsidP="0037796A">
            <w:pPr>
              <w:pStyle w:val="TableParagraph"/>
              <w:spacing w:line="268" w:lineRule="exact"/>
              <w:ind w:left="0"/>
              <w:rPr>
                <w:b/>
              </w:rPr>
            </w:pPr>
            <w:r>
              <w:rPr>
                <w:b/>
              </w:rPr>
              <w:t>Main Duties</w:t>
            </w:r>
          </w:p>
          <w:p w14:paraId="61B70E32" w14:textId="2A8DCD7D" w:rsidR="005B32D1" w:rsidRDefault="0037796A" w:rsidP="00B172FA">
            <w:pPr>
              <w:pStyle w:val="TableParagraph"/>
              <w:numPr>
                <w:ilvl w:val="0"/>
                <w:numId w:val="19"/>
              </w:numPr>
              <w:tabs>
                <w:tab w:val="left" w:pos="827"/>
                <w:tab w:val="left" w:pos="828"/>
              </w:tabs>
              <w:spacing w:before="22" w:line="256" w:lineRule="auto"/>
              <w:ind w:right="224"/>
            </w:pPr>
            <w:r>
              <w:t>Develop, lead and co-ordinate the delivery of the</w:t>
            </w:r>
            <w:r w:rsidR="001D7A5B">
              <w:t xml:space="preserve"> </w:t>
            </w:r>
            <w:r w:rsidR="005B32D1">
              <w:t>pastoral</w:t>
            </w:r>
            <w:r w:rsidR="000F30F4">
              <w:t xml:space="preserve"> and student engagement</w:t>
            </w:r>
            <w:r w:rsidR="001D7A5B">
              <w:t xml:space="preserve"> service</w:t>
            </w:r>
            <w:r w:rsidR="005B32D1">
              <w:t xml:space="preserve"> </w:t>
            </w:r>
            <w:r w:rsidR="005A2B3C">
              <w:t>across the University Partnerships division</w:t>
            </w:r>
          </w:p>
          <w:p w14:paraId="7DB146B2" w14:textId="66B03A87" w:rsidR="00531A50" w:rsidRDefault="00531A50" w:rsidP="00531A50">
            <w:pPr>
              <w:pStyle w:val="ListParagraph"/>
              <w:numPr>
                <w:ilvl w:val="0"/>
                <w:numId w:val="19"/>
              </w:numPr>
              <w:rPr>
                <w:color w:val="000000" w:themeColor="text1"/>
              </w:rPr>
            </w:pPr>
            <w:r>
              <w:rPr>
                <w:color w:val="000000" w:themeColor="text1"/>
              </w:rPr>
              <w:t>Develop suitable policies for the areas of the</w:t>
            </w:r>
            <w:r w:rsidR="001D7A5B">
              <w:rPr>
                <w:color w:val="000000" w:themeColor="text1"/>
              </w:rPr>
              <w:t xml:space="preserve"> </w:t>
            </w:r>
            <w:r>
              <w:rPr>
                <w:color w:val="000000" w:themeColor="text1"/>
              </w:rPr>
              <w:t xml:space="preserve">pastoral </w:t>
            </w:r>
            <w:r w:rsidR="000F30F4">
              <w:rPr>
                <w:color w:val="000000" w:themeColor="text1"/>
              </w:rPr>
              <w:t>and student engagement</w:t>
            </w:r>
            <w:r w:rsidR="001D7A5B">
              <w:rPr>
                <w:color w:val="000000" w:themeColor="text1"/>
              </w:rPr>
              <w:t xml:space="preserve"> service</w:t>
            </w:r>
            <w:r>
              <w:rPr>
                <w:color w:val="000000" w:themeColor="text1"/>
              </w:rPr>
              <w:t xml:space="preserve"> with the</w:t>
            </w:r>
            <w:r w:rsidR="005A2B3C" w:rsidRPr="00275475">
              <w:t xml:space="preserve"> Academic Student Support Director</w:t>
            </w:r>
          </w:p>
          <w:p w14:paraId="4A0EE5D1" w14:textId="04ACBF9B" w:rsidR="005B32D1" w:rsidRDefault="005B32D1" w:rsidP="00B172FA">
            <w:pPr>
              <w:pStyle w:val="TableParagraph"/>
              <w:numPr>
                <w:ilvl w:val="0"/>
                <w:numId w:val="19"/>
              </w:numPr>
              <w:tabs>
                <w:tab w:val="left" w:pos="827"/>
                <w:tab w:val="left" w:pos="828"/>
              </w:tabs>
              <w:spacing w:before="22" w:line="256" w:lineRule="auto"/>
              <w:ind w:right="224"/>
            </w:pPr>
            <w:r>
              <w:t>Develop and manage suitable responses for ‘at risk’ students to ensure they are contacted, supported and the P</w:t>
            </w:r>
            <w:r w:rsidR="00F15BBC">
              <w:t>astoral</w:t>
            </w:r>
            <w:r>
              <w:t xml:space="preserve"> team engage with the academic and other student support teams to create an action plan that is monitored and seen through to student re-engagement</w:t>
            </w:r>
          </w:p>
          <w:p w14:paraId="5F382ABD" w14:textId="69686AF5" w:rsidR="000F30F4" w:rsidRDefault="005B32D1" w:rsidP="000F30F4">
            <w:pPr>
              <w:pStyle w:val="TableParagraph"/>
              <w:numPr>
                <w:ilvl w:val="0"/>
                <w:numId w:val="19"/>
              </w:numPr>
              <w:tabs>
                <w:tab w:val="left" w:pos="827"/>
                <w:tab w:val="left" w:pos="828"/>
              </w:tabs>
              <w:spacing w:before="19" w:line="256" w:lineRule="auto"/>
              <w:ind w:right="119"/>
            </w:pPr>
            <w:r>
              <w:t xml:space="preserve">Develop and manage the pastoral </w:t>
            </w:r>
            <w:r w:rsidR="000F30F4">
              <w:t>and student engagement</w:t>
            </w:r>
            <w:r>
              <w:t xml:space="preserve"> offering for </w:t>
            </w:r>
            <w:r w:rsidR="00F15BBC">
              <w:t>across the University Partnerships division</w:t>
            </w:r>
            <w:r>
              <w:t>, bringing in best practice from the main campus to ensure compliance where required (e.g. number of tutorials, etc.)</w:t>
            </w:r>
          </w:p>
          <w:p w14:paraId="012B9C19" w14:textId="32BE7CA4" w:rsidR="000F30F4" w:rsidRDefault="000F30F4" w:rsidP="00B172FA">
            <w:pPr>
              <w:pStyle w:val="TableParagraph"/>
              <w:numPr>
                <w:ilvl w:val="0"/>
                <w:numId w:val="19"/>
              </w:numPr>
              <w:tabs>
                <w:tab w:val="left" w:pos="827"/>
                <w:tab w:val="left" w:pos="828"/>
              </w:tabs>
              <w:spacing w:before="19" w:line="256" w:lineRule="auto"/>
              <w:ind w:right="119"/>
            </w:pPr>
            <w:r>
              <w:t>D</w:t>
            </w:r>
            <w:r w:rsidRPr="000F30F4">
              <w:t>esign and implement approaches to achieve high levels of attendance</w:t>
            </w:r>
            <w:r>
              <w:t xml:space="preserve"> across the various sites</w:t>
            </w:r>
            <w:r w:rsidRPr="000F30F4">
              <w:t xml:space="preserve"> </w:t>
            </w:r>
          </w:p>
          <w:p w14:paraId="447B0558" w14:textId="03EE0C34" w:rsidR="000F30F4" w:rsidRDefault="000F30F4" w:rsidP="000F30F4">
            <w:pPr>
              <w:pStyle w:val="TableParagraph"/>
              <w:numPr>
                <w:ilvl w:val="0"/>
                <w:numId w:val="19"/>
              </w:numPr>
              <w:tabs>
                <w:tab w:val="left" w:pos="827"/>
                <w:tab w:val="left" w:pos="828"/>
              </w:tabs>
              <w:spacing w:before="19" w:line="256" w:lineRule="auto"/>
              <w:ind w:right="119"/>
            </w:pPr>
            <w:r>
              <w:t>D</w:t>
            </w:r>
            <w:r w:rsidRPr="000F30F4">
              <w:t xml:space="preserve">evelop creative initiatives </w:t>
            </w:r>
            <w:r>
              <w:t xml:space="preserve">and activities </w:t>
            </w:r>
            <w:r w:rsidRPr="000F30F4">
              <w:t>to keep students engaged and focused on studies</w:t>
            </w:r>
            <w:r>
              <w:t xml:space="preserve"> across the various sites</w:t>
            </w:r>
          </w:p>
          <w:p w14:paraId="01B08AB2" w14:textId="0E59BE0D" w:rsidR="005B32D1" w:rsidRDefault="005B32D1" w:rsidP="00B172FA">
            <w:pPr>
              <w:pStyle w:val="TableParagraph"/>
              <w:numPr>
                <w:ilvl w:val="0"/>
                <w:numId w:val="19"/>
              </w:numPr>
              <w:tabs>
                <w:tab w:val="left" w:pos="827"/>
                <w:tab w:val="left" w:pos="828"/>
              </w:tabs>
              <w:spacing w:before="19" w:line="256" w:lineRule="auto"/>
              <w:ind w:right="119"/>
            </w:pPr>
            <w:r>
              <w:t>Ensure that the team build strong relationships with the students through a wide range of activities</w:t>
            </w:r>
            <w:r w:rsidR="00531A50">
              <w:t xml:space="preserve"> from induction and throughout each term, including meet &amp; greets in the mornings</w:t>
            </w:r>
            <w:r>
              <w:t xml:space="preserve"> </w:t>
            </w:r>
          </w:p>
          <w:p w14:paraId="23DCB198" w14:textId="0C306963" w:rsidR="00531A50" w:rsidRDefault="00531A50" w:rsidP="00B172FA">
            <w:pPr>
              <w:pStyle w:val="TableParagraph"/>
              <w:numPr>
                <w:ilvl w:val="0"/>
                <w:numId w:val="19"/>
              </w:numPr>
              <w:tabs>
                <w:tab w:val="left" w:pos="827"/>
                <w:tab w:val="left" w:pos="828"/>
              </w:tabs>
              <w:spacing w:before="19" w:line="256" w:lineRule="auto"/>
              <w:ind w:right="119"/>
            </w:pPr>
            <w:r>
              <w:t xml:space="preserve">Build and foster strong relationships with the other teams </w:t>
            </w:r>
            <w:r w:rsidR="00F15BBC">
              <w:t xml:space="preserve">across the University Partnerships division </w:t>
            </w:r>
            <w:r>
              <w:t xml:space="preserve">in order to maintain effectiveness of the </w:t>
            </w:r>
            <w:r w:rsidR="001D7A5B">
              <w:t>pastoral care</w:t>
            </w:r>
            <w:r>
              <w:t xml:space="preserve"> team to deliver key parts of the service (e.g. the action plans for students)</w:t>
            </w:r>
          </w:p>
          <w:p w14:paraId="26E8B676" w14:textId="48AC8909" w:rsidR="005B32D1" w:rsidRDefault="005B32D1" w:rsidP="005B32D1">
            <w:pPr>
              <w:pStyle w:val="TableParagraph"/>
              <w:numPr>
                <w:ilvl w:val="0"/>
                <w:numId w:val="19"/>
              </w:numPr>
              <w:tabs>
                <w:tab w:val="left" w:pos="827"/>
                <w:tab w:val="left" w:pos="828"/>
              </w:tabs>
              <w:spacing w:before="20"/>
            </w:pPr>
            <w:r>
              <w:t>Contribute</w:t>
            </w:r>
            <w:r>
              <w:rPr>
                <w:spacing w:val="-3"/>
              </w:rPr>
              <w:t xml:space="preserve"> </w:t>
            </w:r>
            <w:r>
              <w:t>to</w:t>
            </w:r>
            <w:r>
              <w:rPr>
                <w:spacing w:val="-3"/>
              </w:rPr>
              <w:t xml:space="preserve"> </w:t>
            </w:r>
            <w:r>
              <w:t>internal reviews,</w:t>
            </w:r>
            <w:r>
              <w:rPr>
                <w:spacing w:val="-3"/>
              </w:rPr>
              <w:t xml:space="preserve"> </w:t>
            </w:r>
            <w:r>
              <w:t>validation</w:t>
            </w:r>
            <w:r>
              <w:rPr>
                <w:spacing w:val="-5"/>
              </w:rPr>
              <w:t xml:space="preserve"> </w:t>
            </w:r>
            <w:r>
              <w:t>and</w:t>
            </w:r>
            <w:r>
              <w:rPr>
                <w:spacing w:val="-1"/>
              </w:rPr>
              <w:t xml:space="preserve"> </w:t>
            </w:r>
            <w:r>
              <w:t>accreditation</w:t>
            </w:r>
            <w:r>
              <w:rPr>
                <w:spacing w:val="-2"/>
              </w:rPr>
              <w:t xml:space="preserve"> </w:t>
            </w:r>
            <w:r>
              <w:t>processes</w:t>
            </w:r>
          </w:p>
          <w:p w14:paraId="1023E061" w14:textId="77777777" w:rsidR="005B32D1" w:rsidRDefault="005B32D1" w:rsidP="005B32D1">
            <w:pPr>
              <w:pStyle w:val="TableParagraph"/>
              <w:numPr>
                <w:ilvl w:val="0"/>
                <w:numId w:val="19"/>
              </w:numPr>
              <w:tabs>
                <w:tab w:val="left" w:pos="828"/>
              </w:tabs>
              <w:spacing w:before="20" w:line="259" w:lineRule="auto"/>
              <w:ind w:right="138"/>
              <w:jc w:val="both"/>
            </w:pPr>
            <w:r>
              <w:t xml:space="preserve">Manage annual and more regular reporting of progression, attendance, etc. as required </w:t>
            </w:r>
          </w:p>
          <w:p w14:paraId="4B63B417" w14:textId="3831E5C3" w:rsidR="005B32D1" w:rsidRDefault="005B32D1" w:rsidP="005B32D1">
            <w:pPr>
              <w:pStyle w:val="ListParagraph"/>
              <w:numPr>
                <w:ilvl w:val="0"/>
                <w:numId w:val="19"/>
              </w:numPr>
              <w:rPr>
                <w:color w:val="000000" w:themeColor="text1"/>
              </w:rPr>
            </w:pPr>
            <w:r>
              <w:rPr>
                <w:color w:val="000000" w:themeColor="text1"/>
              </w:rPr>
              <w:t xml:space="preserve">Schedule and staff to ensure the delivery of the </w:t>
            </w:r>
            <w:r w:rsidR="001D7A5B">
              <w:rPr>
                <w:color w:val="000000" w:themeColor="text1"/>
              </w:rPr>
              <w:t>pastoral care</w:t>
            </w:r>
            <w:r>
              <w:rPr>
                <w:color w:val="000000" w:themeColor="text1"/>
              </w:rPr>
              <w:t xml:space="preserve"> provision over daytime, evenings and weekend hours</w:t>
            </w:r>
          </w:p>
          <w:p w14:paraId="7A203977" w14:textId="6C423BC2" w:rsidR="005B32D1" w:rsidRDefault="00531A50" w:rsidP="005B32D1">
            <w:pPr>
              <w:pStyle w:val="TableParagraph"/>
              <w:numPr>
                <w:ilvl w:val="0"/>
                <w:numId w:val="19"/>
              </w:numPr>
              <w:tabs>
                <w:tab w:val="left" w:pos="827"/>
                <w:tab w:val="left" w:pos="828"/>
              </w:tabs>
              <w:spacing w:before="19" w:line="256" w:lineRule="auto"/>
              <w:ind w:right="119"/>
            </w:pPr>
            <w:r>
              <w:t>Contribute to the delivery of the service, providing role model behaviour for the team</w:t>
            </w:r>
          </w:p>
          <w:p w14:paraId="40F15EC8" w14:textId="15915CB3" w:rsidR="0037796A" w:rsidRDefault="0037796A" w:rsidP="00B172FA">
            <w:pPr>
              <w:pStyle w:val="TableParagraph"/>
              <w:numPr>
                <w:ilvl w:val="0"/>
                <w:numId w:val="19"/>
              </w:numPr>
              <w:tabs>
                <w:tab w:val="left" w:pos="827"/>
                <w:tab w:val="left" w:pos="828"/>
              </w:tabs>
              <w:spacing w:before="19" w:line="256" w:lineRule="auto"/>
              <w:ind w:right="119"/>
            </w:pPr>
            <w:r>
              <w:t>Buil</w:t>
            </w:r>
            <w:r w:rsidR="004048D5">
              <w:t>d</w:t>
            </w:r>
            <w:r>
              <w:t xml:space="preserve"> a </w:t>
            </w:r>
            <w:r w:rsidR="00531A50">
              <w:t>supportive</w:t>
            </w:r>
            <w:r>
              <w:t xml:space="preserve"> culture based on student-centred </w:t>
            </w:r>
            <w:r w:rsidR="00531A50">
              <w:t>approach</w:t>
            </w:r>
          </w:p>
          <w:p w14:paraId="76DDCA17" w14:textId="4E5C43F4" w:rsidR="0037796A" w:rsidRDefault="0037796A" w:rsidP="00B172FA">
            <w:pPr>
              <w:pStyle w:val="ListParagraph"/>
              <w:numPr>
                <w:ilvl w:val="0"/>
                <w:numId w:val="19"/>
              </w:numPr>
              <w:rPr>
                <w:color w:val="000000" w:themeColor="text1"/>
              </w:rPr>
            </w:pPr>
            <w:r>
              <w:rPr>
                <w:color w:val="000000" w:themeColor="text1"/>
              </w:rPr>
              <w:t xml:space="preserve">Ensure your knowledge of all areas of the team is constantly updated to know about relevant policies and procedures key to running the successful delivery of the </w:t>
            </w:r>
            <w:r w:rsidR="00531A50">
              <w:rPr>
                <w:color w:val="000000" w:themeColor="text1"/>
              </w:rPr>
              <w:t>performance coaches and pastoral care</w:t>
            </w:r>
            <w:r>
              <w:rPr>
                <w:color w:val="000000" w:themeColor="text1"/>
              </w:rPr>
              <w:t xml:space="preserve"> </w:t>
            </w:r>
          </w:p>
          <w:p w14:paraId="0DBD90AF" w14:textId="77777777" w:rsidR="0037796A" w:rsidRDefault="0037796A" w:rsidP="00B172FA">
            <w:pPr>
              <w:pStyle w:val="ListParagraph"/>
              <w:numPr>
                <w:ilvl w:val="0"/>
                <w:numId w:val="19"/>
              </w:numPr>
              <w:rPr>
                <w:color w:val="000000" w:themeColor="text1"/>
              </w:rPr>
            </w:pPr>
            <w:r>
              <w:rPr>
                <w:color w:val="000000" w:themeColor="text1"/>
              </w:rPr>
              <w:t>Attend all key meetings and boards to ensure service levels are operating at best capacity</w:t>
            </w:r>
          </w:p>
          <w:p w14:paraId="3C6433C2" w14:textId="5E9D531C" w:rsidR="0037796A" w:rsidRDefault="0037796A" w:rsidP="00B172FA">
            <w:pPr>
              <w:pStyle w:val="ListParagraph"/>
              <w:numPr>
                <w:ilvl w:val="0"/>
                <w:numId w:val="19"/>
              </w:numPr>
              <w:rPr>
                <w:color w:val="000000" w:themeColor="text1"/>
              </w:rPr>
            </w:pPr>
            <w:r>
              <w:rPr>
                <w:color w:val="000000" w:themeColor="text1"/>
              </w:rPr>
              <w:t>Be responsible, in part, for the retention and progression of</w:t>
            </w:r>
            <w:r w:rsidR="00F15BBC">
              <w:rPr>
                <w:color w:val="000000" w:themeColor="text1"/>
              </w:rPr>
              <w:t xml:space="preserve"> students</w:t>
            </w:r>
            <w:r>
              <w:rPr>
                <w:color w:val="000000" w:themeColor="text1"/>
              </w:rPr>
              <w:t xml:space="preserve"> </w:t>
            </w:r>
            <w:r w:rsidR="00F15BBC">
              <w:t>across the University Partnerships division</w:t>
            </w:r>
          </w:p>
          <w:p w14:paraId="103E72DA" w14:textId="5201BA11" w:rsidR="00B172FA" w:rsidRDefault="00B172FA" w:rsidP="00B172FA">
            <w:pPr>
              <w:pStyle w:val="ListParagraph"/>
              <w:numPr>
                <w:ilvl w:val="0"/>
                <w:numId w:val="19"/>
              </w:numPr>
              <w:rPr>
                <w:color w:val="000000" w:themeColor="text1"/>
              </w:rPr>
            </w:pPr>
            <w:r>
              <w:rPr>
                <w:color w:val="000000" w:themeColor="text1"/>
              </w:rPr>
              <w:t>Provide cover where needed and ensure cover plans are in place across the team</w:t>
            </w:r>
          </w:p>
          <w:p w14:paraId="08CB911E" w14:textId="0F02C53E" w:rsidR="00B172FA" w:rsidRDefault="00B172FA" w:rsidP="00B172FA">
            <w:pPr>
              <w:pStyle w:val="ListParagraph"/>
              <w:widowControl w:val="0"/>
              <w:numPr>
                <w:ilvl w:val="0"/>
                <w:numId w:val="19"/>
              </w:numPr>
              <w:tabs>
                <w:tab w:val="left" w:pos="1653"/>
                <w:tab w:val="left" w:pos="1654"/>
              </w:tabs>
              <w:autoSpaceDE w:val="0"/>
              <w:autoSpaceDN w:val="0"/>
              <w:spacing w:before="2" w:line="240" w:lineRule="auto"/>
              <w:contextualSpacing w:val="0"/>
            </w:pPr>
            <w:r>
              <w:t>Contribute</w:t>
            </w:r>
            <w:r>
              <w:rPr>
                <w:spacing w:val="-2"/>
              </w:rPr>
              <w:t xml:space="preserve"> </w:t>
            </w:r>
            <w:r>
              <w:t>to</w:t>
            </w:r>
            <w:r>
              <w:rPr>
                <w:spacing w:val="-2"/>
              </w:rPr>
              <w:t xml:space="preserve"> </w:t>
            </w:r>
            <w:r>
              <w:t>Assessment</w:t>
            </w:r>
            <w:r>
              <w:rPr>
                <w:spacing w:val="-2"/>
              </w:rPr>
              <w:t xml:space="preserve"> </w:t>
            </w:r>
            <w:r>
              <w:t>Boards as</w:t>
            </w:r>
            <w:r>
              <w:rPr>
                <w:spacing w:val="-2"/>
              </w:rPr>
              <w:t xml:space="preserve"> </w:t>
            </w:r>
            <w:r>
              <w:t>required</w:t>
            </w:r>
          </w:p>
          <w:p w14:paraId="14DA3B4E" w14:textId="77777777" w:rsidR="0037796A" w:rsidRPr="00531A50" w:rsidRDefault="0037796A" w:rsidP="00531A50">
            <w:pPr>
              <w:ind w:left="0" w:firstLine="0"/>
              <w:rPr>
                <w:color w:val="000000" w:themeColor="text1"/>
              </w:rPr>
            </w:pPr>
          </w:p>
          <w:p w14:paraId="64C82816" w14:textId="77777777" w:rsidR="00B172FA" w:rsidRDefault="00B172FA" w:rsidP="00B172FA">
            <w:pPr>
              <w:pStyle w:val="TableParagraph"/>
              <w:spacing w:line="265" w:lineRule="exact"/>
              <w:ind w:left="0"/>
              <w:rPr>
                <w:b/>
              </w:rPr>
            </w:pPr>
            <w:r>
              <w:rPr>
                <w:b/>
              </w:rPr>
              <w:t>Resources</w:t>
            </w:r>
          </w:p>
          <w:p w14:paraId="6DB6CB33" w14:textId="01FC97FD" w:rsidR="00B172FA" w:rsidRDefault="00B172FA" w:rsidP="00B172FA">
            <w:pPr>
              <w:pStyle w:val="TableParagraph"/>
              <w:numPr>
                <w:ilvl w:val="0"/>
                <w:numId w:val="19"/>
              </w:numPr>
              <w:tabs>
                <w:tab w:val="left" w:pos="827"/>
                <w:tab w:val="left" w:pos="828"/>
              </w:tabs>
              <w:spacing w:before="4"/>
            </w:pPr>
            <w:bookmarkStart w:id="5" w:name="_Hlk106184087"/>
            <w:r>
              <w:t>Encourage</w:t>
            </w:r>
            <w:r>
              <w:rPr>
                <w:spacing w:val="-3"/>
              </w:rPr>
              <w:t xml:space="preserve"> </w:t>
            </w:r>
            <w:r>
              <w:t>the</w:t>
            </w:r>
            <w:r>
              <w:rPr>
                <w:spacing w:val="-1"/>
              </w:rPr>
              <w:t xml:space="preserve"> </w:t>
            </w:r>
            <w:r>
              <w:t>development</w:t>
            </w:r>
            <w:r>
              <w:rPr>
                <w:spacing w:val="-1"/>
              </w:rPr>
              <w:t xml:space="preserve"> </w:t>
            </w:r>
            <w:r>
              <w:t>and</w:t>
            </w:r>
            <w:r>
              <w:rPr>
                <w:spacing w:val="-2"/>
              </w:rPr>
              <w:t xml:space="preserve"> </w:t>
            </w:r>
            <w:r>
              <w:t>use</w:t>
            </w:r>
            <w:r>
              <w:rPr>
                <w:spacing w:val="-3"/>
              </w:rPr>
              <w:t xml:space="preserve"> </w:t>
            </w:r>
            <w:r>
              <w:t>of</w:t>
            </w:r>
            <w:r>
              <w:rPr>
                <w:spacing w:val="-1"/>
              </w:rPr>
              <w:t xml:space="preserve"> </w:t>
            </w:r>
            <w:r>
              <w:t>the VLE</w:t>
            </w:r>
            <w:r>
              <w:rPr>
                <w:spacing w:val="-1"/>
              </w:rPr>
              <w:t xml:space="preserve"> </w:t>
            </w:r>
            <w:r>
              <w:t>and</w:t>
            </w:r>
            <w:r>
              <w:rPr>
                <w:spacing w:val="-2"/>
              </w:rPr>
              <w:t xml:space="preserve"> </w:t>
            </w:r>
            <w:r>
              <w:t>other learning</w:t>
            </w:r>
            <w:r>
              <w:rPr>
                <w:spacing w:val="-2"/>
              </w:rPr>
              <w:t xml:space="preserve"> </w:t>
            </w:r>
            <w:r>
              <w:t>technologies</w:t>
            </w:r>
          </w:p>
          <w:p w14:paraId="189E635C" w14:textId="5803EE8C" w:rsidR="00B172FA" w:rsidRDefault="00B172FA" w:rsidP="00B172FA">
            <w:pPr>
              <w:pStyle w:val="TableParagraph"/>
              <w:numPr>
                <w:ilvl w:val="0"/>
                <w:numId w:val="19"/>
              </w:numPr>
              <w:tabs>
                <w:tab w:val="left" w:pos="827"/>
                <w:tab w:val="left" w:pos="828"/>
              </w:tabs>
              <w:spacing w:before="20" w:line="256" w:lineRule="auto"/>
              <w:ind w:right="515"/>
            </w:pPr>
            <w:r>
              <w:t xml:space="preserve">Ensure the quality of </w:t>
            </w:r>
            <w:r w:rsidR="006C4E56">
              <w:t>physical and digital</w:t>
            </w:r>
            <w:r>
              <w:t xml:space="preserve"> resources are at a high standard</w:t>
            </w:r>
          </w:p>
          <w:p w14:paraId="4F32C499" w14:textId="254062B7" w:rsidR="0037796A" w:rsidRDefault="00B172FA" w:rsidP="004048D5">
            <w:pPr>
              <w:pStyle w:val="ListParagraph"/>
              <w:numPr>
                <w:ilvl w:val="0"/>
                <w:numId w:val="19"/>
              </w:numPr>
              <w:rPr>
                <w:color w:val="000000" w:themeColor="text1"/>
              </w:rPr>
            </w:pPr>
            <w:r>
              <w:rPr>
                <w:color w:val="000000" w:themeColor="text1"/>
              </w:rPr>
              <w:t>Manage the development and quality of digital resources to support tutorials</w:t>
            </w:r>
            <w:r w:rsidR="006C4E56">
              <w:rPr>
                <w:color w:val="000000" w:themeColor="text1"/>
              </w:rPr>
              <w:t>,</w:t>
            </w:r>
            <w:r w:rsidR="00482A21">
              <w:rPr>
                <w:color w:val="000000" w:themeColor="text1"/>
              </w:rPr>
              <w:t xml:space="preserve"> </w:t>
            </w:r>
            <w:r w:rsidR="000F30F4">
              <w:rPr>
                <w:color w:val="000000" w:themeColor="text1"/>
              </w:rPr>
              <w:t xml:space="preserve">communications, events, </w:t>
            </w:r>
            <w:r>
              <w:rPr>
                <w:color w:val="000000" w:themeColor="text1"/>
              </w:rPr>
              <w:t>workshops</w:t>
            </w:r>
            <w:r w:rsidR="00482A21">
              <w:rPr>
                <w:color w:val="000000" w:themeColor="text1"/>
              </w:rPr>
              <w:t xml:space="preserve"> and meetings</w:t>
            </w:r>
          </w:p>
          <w:bookmarkEnd w:id="5"/>
          <w:p w14:paraId="76F7AA02" w14:textId="77777777" w:rsidR="004048D5" w:rsidRPr="004048D5" w:rsidRDefault="004048D5" w:rsidP="004048D5">
            <w:pPr>
              <w:pStyle w:val="ListParagraph"/>
              <w:ind w:firstLine="0"/>
              <w:rPr>
                <w:color w:val="000000" w:themeColor="text1"/>
              </w:rPr>
            </w:pPr>
          </w:p>
          <w:p w14:paraId="7220112F" w14:textId="77777777" w:rsidR="00B172FA" w:rsidRDefault="00B172FA" w:rsidP="00B172FA">
            <w:pPr>
              <w:pStyle w:val="TableParagraph"/>
              <w:spacing w:before="1"/>
              <w:rPr>
                <w:b/>
              </w:rPr>
            </w:pPr>
            <w:r>
              <w:rPr>
                <w:b/>
              </w:rPr>
              <w:t>Team</w:t>
            </w:r>
            <w:r>
              <w:rPr>
                <w:b/>
                <w:spacing w:val="-2"/>
              </w:rPr>
              <w:t xml:space="preserve"> </w:t>
            </w:r>
            <w:r>
              <w:rPr>
                <w:b/>
              </w:rPr>
              <w:t>Management</w:t>
            </w:r>
          </w:p>
          <w:p w14:paraId="534039D9" w14:textId="1A093A01" w:rsidR="00B172FA" w:rsidRDefault="00B172FA" w:rsidP="00B172FA">
            <w:pPr>
              <w:pStyle w:val="TableParagraph"/>
              <w:numPr>
                <w:ilvl w:val="0"/>
                <w:numId w:val="19"/>
              </w:numPr>
              <w:tabs>
                <w:tab w:val="left" w:pos="827"/>
                <w:tab w:val="left" w:pos="828"/>
              </w:tabs>
              <w:spacing w:before="22" w:line="256" w:lineRule="auto"/>
              <w:ind w:right="111"/>
            </w:pPr>
            <w:r>
              <w:t>Lead, inspire and motivate staff to deliver high quality performance in all</w:t>
            </w:r>
            <w:r>
              <w:rPr>
                <w:spacing w:val="-47"/>
              </w:rPr>
              <w:t xml:space="preserve">   </w:t>
            </w:r>
            <w:r>
              <w:t xml:space="preserve"> areas</w:t>
            </w:r>
          </w:p>
          <w:p w14:paraId="61F82ABF" w14:textId="7FCC5577" w:rsidR="00B172FA" w:rsidRDefault="00B172FA" w:rsidP="00B172FA">
            <w:pPr>
              <w:pStyle w:val="TableParagraph"/>
              <w:numPr>
                <w:ilvl w:val="0"/>
                <w:numId w:val="19"/>
              </w:numPr>
              <w:tabs>
                <w:tab w:val="left" w:pos="827"/>
                <w:tab w:val="left" w:pos="828"/>
              </w:tabs>
              <w:spacing w:before="2"/>
            </w:pPr>
            <w:r>
              <w:t>Support</w:t>
            </w:r>
            <w:r>
              <w:rPr>
                <w:spacing w:val="-1"/>
              </w:rPr>
              <w:t xml:space="preserve"> </w:t>
            </w:r>
            <w:r>
              <w:t>and</w:t>
            </w:r>
            <w:r>
              <w:rPr>
                <w:spacing w:val="-2"/>
              </w:rPr>
              <w:t xml:space="preserve"> </w:t>
            </w:r>
            <w:r>
              <w:t>develop teaching</w:t>
            </w:r>
            <w:r>
              <w:rPr>
                <w:spacing w:val="-2"/>
              </w:rPr>
              <w:t xml:space="preserve"> </w:t>
            </w:r>
            <w:r>
              <w:t>staff</w:t>
            </w:r>
            <w:r>
              <w:rPr>
                <w:spacing w:val="-2"/>
              </w:rPr>
              <w:t xml:space="preserve"> </w:t>
            </w:r>
            <w:r>
              <w:t>as</w:t>
            </w:r>
            <w:r>
              <w:rPr>
                <w:spacing w:val="-3"/>
              </w:rPr>
              <w:t xml:space="preserve"> </w:t>
            </w:r>
            <w:r>
              <w:t>appropriate</w:t>
            </w:r>
            <w:r w:rsidR="004048D5">
              <w:t xml:space="preserve"> in best pedagogical practice</w:t>
            </w:r>
          </w:p>
          <w:p w14:paraId="088CD754" w14:textId="7A789CBF" w:rsidR="00B172FA" w:rsidRDefault="00B172FA" w:rsidP="00B172FA">
            <w:pPr>
              <w:pStyle w:val="TableParagraph"/>
              <w:numPr>
                <w:ilvl w:val="0"/>
                <w:numId w:val="19"/>
              </w:numPr>
              <w:tabs>
                <w:tab w:val="left" w:pos="827"/>
                <w:tab w:val="left" w:pos="828"/>
              </w:tabs>
              <w:spacing w:before="10" w:line="290" w:lineRule="atLeast"/>
              <w:ind w:right="583"/>
            </w:pPr>
            <w:r>
              <w:t>Lead the recruitment, induction, and development and performance management of</w:t>
            </w:r>
            <w:r>
              <w:rPr>
                <w:spacing w:val="-1"/>
              </w:rPr>
              <w:t xml:space="preserve"> </w:t>
            </w:r>
            <w:r>
              <w:t>staff, as</w:t>
            </w:r>
            <w:r>
              <w:rPr>
                <w:spacing w:val="-2"/>
              </w:rPr>
              <w:t xml:space="preserve"> </w:t>
            </w:r>
            <w:r>
              <w:t>appropriate</w:t>
            </w:r>
          </w:p>
          <w:p w14:paraId="69AD13D7" w14:textId="7E36CF0A" w:rsidR="004048D5" w:rsidRPr="004048D5" w:rsidRDefault="004048D5" w:rsidP="004048D5">
            <w:pPr>
              <w:pStyle w:val="ListParagraph"/>
              <w:numPr>
                <w:ilvl w:val="0"/>
                <w:numId w:val="19"/>
              </w:numPr>
              <w:rPr>
                <w:color w:val="000000" w:themeColor="text1"/>
              </w:rPr>
            </w:pPr>
            <w:r>
              <w:rPr>
                <w:color w:val="000000" w:themeColor="text1"/>
              </w:rPr>
              <w:t xml:space="preserve">Train staff within the team to ensure they can deliver an excellent student experience </w:t>
            </w:r>
          </w:p>
          <w:p w14:paraId="4DF87C69" w14:textId="0AFF8187" w:rsidR="00B172FA" w:rsidRDefault="00B172FA" w:rsidP="00B172FA">
            <w:pPr>
              <w:pStyle w:val="ListParagraph"/>
              <w:widowControl w:val="0"/>
              <w:numPr>
                <w:ilvl w:val="0"/>
                <w:numId w:val="19"/>
              </w:numPr>
              <w:tabs>
                <w:tab w:val="left" w:pos="1653"/>
                <w:tab w:val="left" w:pos="1654"/>
              </w:tabs>
              <w:autoSpaceDE w:val="0"/>
              <w:autoSpaceDN w:val="0"/>
              <w:spacing w:before="3" w:line="240" w:lineRule="auto"/>
              <w:contextualSpacing w:val="0"/>
            </w:pPr>
            <w:r>
              <w:t>Conduct</w:t>
            </w:r>
            <w:r w:rsidR="00531A50">
              <w:t xml:space="preserve"> performance</w:t>
            </w:r>
            <w:r>
              <w:rPr>
                <w:spacing w:val="-3"/>
              </w:rPr>
              <w:t xml:space="preserve"> </w:t>
            </w:r>
            <w:r>
              <w:t>observations</w:t>
            </w:r>
            <w:r w:rsidR="00531A50">
              <w:t xml:space="preserve"> </w:t>
            </w:r>
            <w:r>
              <w:t>and</w:t>
            </w:r>
            <w:r>
              <w:rPr>
                <w:spacing w:val="-2"/>
              </w:rPr>
              <w:t xml:space="preserve"> </w:t>
            </w:r>
            <w:r>
              <w:t>provide</w:t>
            </w:r>
            <w:r>
              <w:rPr>
                <w:spacing w:val="-3"/>
              </w:rPr>
              <w:t xml:space="preserve"> </w:t>
            </w:r>
            <w:r>
              <w:t>feedback to promote development and improvement</w:t>
            </w:r>
          </w:p>
          <w:p w14:paraId="50C9AFC5" w14:textId="33B68D83" w:rsidR="00B172FA" w:rsidRDefault="00B172FA" w:rsidP="00B172FA">
            <w:pPr>
              <w:pStyle w:val="ListParagraph"/>
              <w:widowControl w:val="0"/>
              <w:numPr>
                <w:ilvl w:val="0"/>
                <w:numId w:val="19"/>
              </w:numPr>
              <w:tabs>
                <w:tab w:val="left" w:pos="1653"/>
                <w:tab w:val="left" w:pos="1654"/>
              </w:tabs>
              <w:autoSpaceDE w:val="0"/>
              <w:autoSpaceDN w:val="0"/>
              <w:spacing w:before="21" w:line="256" w:lineRule="auto"/>
              <w:ind w:right="1396"/>
              <w:contextualSpacing w:val="0"/>
            </w:pPr>
            <w:r>
              <w:t>Promote a collaborative working environment to maintain and enhance the quality of t</w:t>
            </w:r>
            <w:r w:rsidR="000F30F4">
              <w:t xml:space="preserve">he service </w:t>
            </w:r>
            <w:r w:rsidR="00531A50">
              <w:t>provided</w:t>
            </w:r>
          </w:p>
          <w:p w14:paraId="346F5151" w14:textId="49228E77" w:rsidR="00B172FA" w:rsidRDefault="00B172FA" w:rsidP="00B172FA">
            <w:pPr>
              <w:pStyle w:val="ListParagraph"/>
              <w:widowControl w:val="0"/>
              <w:numPr>
                <w:ilvl w:val="0"/>
                <w:numId w:val="19"/>
              </w:numPr>
              <w:tabs>
                <w:tab w:val="left" w:pos="1653"/>
                <w:tab w:val="left" w:pos="1654"/>
              </w:tabs>
              <w:autoSpaceDE w:val="0"/>
              <w:autoSpaceDN w:val="0"/>
              <w:spacing w:before="1" w:line="240" w:lineRule="auto"/>
              <w:contextualSpacing w:val="0"/>
            </w:pPr>
            <w:r>
              <w:t>Participate</w:t>
            </w:r>
            <w:r>
              <w:rPr>
                <w:spacing w:val="-1"/>
              </w:rPr>
              <w:t xml:space="preserve"> </w:t>
            </w:r>
            <w:r>
              <w:t>in</w:t>
            </w:r>
            <w:r>
              <w:rPr>
                <w:spacing w:val="-2"/>
              </w:rPr>
              <w:t xml:space="preserve"> </w:t>
            </w:r>
            <w:r>
              <w:t>the development</w:t>
            </w:r>
            <w:r>
              <w:rPr>
                <w:spacing w:val="-3"/>
              </w:rPr>
              <w:t xml:space="preserve"> </w:t>
            </w:r>
            <w:r>
              <w:t>and</w:t>
            </w:r>
            <w:r>
              <w:rPr>
                <w:spacing w:val="-2"/>
              </w:rPr>
              <w:t xml:space="preserve"> </w:t>
            </w:r>
            <w:r>
              <w:t>delivery</w:t>
            </w:r>
            <w:r>
              <w:rPr>
                <w:spacing w:val="-3"/>
              </w:rPr>
              <w:t xml:space="preserve"> </w:t>
            </w:r>
            <w:r>
              <w:t>of</w:t>
            </w:r>
            <w:r>
              <w:rPr>
                <w:spacing w:val="-3"/>
              </w:rPr>
              <w:t xml:space="preserve"> </w:t>
            </w:r>
            <w:r>
              <w:t>academic</w:t>
            </w:r>
            <w:r>
              <w:rPr>
                <w:spacing w:val="-1"/>
              </w:rPr>
              <w:t xml:space="preserve"> </w:t>
            </w:r>
            <w:r>
              <w:t>policy,</w:t>
            </w:r>
            <w:r>
              <w:rPr>
                <w:spacing w:val="-1"/>
              </w:rPr>
              <w:t xml:space="preserve"> </w:t>
            </w:r>
            <w:r>
              <w:t>priorities</w:t>
            </w:r>
            <w:r>
              <w:rPr>
                <w:spacing w:val="-1"/>
              </w:rPr>
              <w:t xml:space="preserve"> </w:t>
            </w:r>
            <w:r>
              <w:t>and</w:t>
            </w:r>
            <w:r>
              <w:rPr>
                <w:spacing w:val="-4"/>
              </w:rPr>
              <w:t xml:space="preserve"> </w:t>
            </w:r>
            <w:r>
              <w:t>objectives</w:t>
            </w:r>
          </w:p>
          <w:p w14:paraId="56426A4C" w14:textId="77777777" w:rsidR="00452FE8" w:rsidRDefault="00452FE8" w:rsidP="004B5653">
            <w:pPr>
              <w:pStyle w:val="Default"/>
              <w:rPr>
                <w:rFonts w:asciiTheme="minorHAnsi" w:eastAsia="Calibri" w:hAnsiTheme="minorHAnsi" w:cstheme="minorHAnsi"/>
                <w:sz w:val="22"/>
                <w:szCs w:val="22"/>
              </w:rPr>
            </w:pPr>
          </w:p>
          <w:p w14:paraId="6E5AD9F7" w14:textId="38754C6E" w:rsidR="00990601" w:rsidRPr="00990601" w:rsidRDefault="00990601" w:rsidP="004B5653">
            <w:pPr>
              <w:pStyle w:val="Default"/>
              <w:rPr>
                <w:rFonts w:asciiTheme="minorHAnsi" w:eastAsia="Calibri" w:hAnsiTheme="minorHAnsi" w:cstheme="minorHAnsi"/>
                <w:b/>
                <w:sz w:val="22"/>
                <w:szCs w:val="22"/>
              </w:rPr>
            </w:pPr>
            <w:r w:rsidRPr="00990601">
              <w:rPr>
                <w:rFonts w:asciiTheme="minorHAnsi" w:eastAsia="Calibri" w:hAnsiTheme="minorHAnsi" w:cstheme="minorHAnsi"/>
                <w:b/>
                <w:sz w:val="22"/>
                <w:szCs w:val="22"/>
              </w:rPr>
              <w:t>Relationship management</w:t>
            </w:r>
          </w:p>
          <w:p w14:paraId="686F62A4" w14:textId="77777777" w:rsidR="00F15BBC" w:rsidRDefault="00F15BBC" w:rsidP="00F15BBC">
            <w:pPr>
              <w:pStyle w:val="Default"/>
              <w:numPr>
                <w:ilvl w:val="0"/>
                <w:numId w:val="19"/>
              </w:numPr>
              <w:rPr>
                <w:rFonts w:asciiTheme="minorHAnsi" w:eastAsia="Calibri" w:hAnsiTheme="minorHAnsi" w:cstheme="minorHAnsi"/>
                <w:sz w:val="22"/>
                <w:szCs w:val="22"/>
              </w:rPr>
            </w:pPr>
            <w:r>
              <w:rPr>
                <w:rFonts w:asciiTheme="minorHAnsi" w:eastAsia="Calibri" w:hAnsiTheme="minorHAnsi" w:cstheme="minorHAnsi"/>
                <w:sz w:val="22"/>
                <w:szCs w:val="22"/>
              </w:rPr>
              <w:t>Develop and maintain a strong working relationship with the Academic Student Support Director and other central OIEG stakeholders</w:t>
            </w:r>
          </w:p>
          <w:p w14:paraId="14280DF0" w14:textId="1C2E53E4" w:rsidR="00F15BBC" w:rsidRDefault="00F15BBC" w:rsidP="00F15BBC">
            <w:pPr>
              <w:pStyle w:val="Default"/>
              <w:numPr>
                <w:ilvl w:val="0"/>
                <w:numId w:val="19"/>
              </w:numPr>
              <w:rPr>
                <w:rFonts w:asciiTheme="minorHAnsi" w:eastAsia="Calibri" w:hAnsiTheme="minorHAnsi" w:cstheme="minorHAnsi"/>
                <w:sz w:val="22"/>
                <w:szCs w:val="22"/>
              </w:rPr>
            </w:pPr>
            <w:r>
              <w:rPr>
                <w:rFonts w:asciiTheme="minorHAnsi" w:eastAsia="Calibri" w:hAnsiTheme="minorHAnsi" w:cstheme="minorHAnsi"/>
                <w:sz w:val="22"/>
                <w:szCs w:val="22"/>
              </w:rPr>
              <w:t xml:space="preserve">Build strong working relationships with the college teams such as </w:t>
            </w:r>
            <w:r w:rsidR="000F30F4">
              <w:rPr>
                <w:rFonts w:asciiTheme="minorHAnsi" w:eastAsia="Calibri" w:hAnsiTheme="minorHAnsi" w:cstheme="minorHAnsi"/>
                <w:sz w:val="22"/>
                <w:szCs w:val="22"/>
              </w:rPr>
              <w:t>College Managers and Academic Directors</w:t>
            </w:r>
          </w:p>
          <w:p w14:paraId="5FAB7A4A" w14:textId="77777777" w:rsidR="00F15BBC" w:rsidRDefault="00F15BBC" w:rsidP="00F15BBC">
            <w:pPr>
              <w:pStyle w:val="Default"/>
              <w:numPr>
                <w:ilvl w:val="0"/>
                <w:numId w:val="19"/>
              </w:numPr>
              <w:rPr>
                <w:rFonts w:asciiTheme="minorHAnsi" w:eastAsia="Calibri" w:hAnsiTheme="minorHAnsi" w:cstheme="minorHAnsi"/>
                <w:sz w:val="22"/>
                <w:szCs w:val="22"/>
              </w:rPr>
            </w:pPr>
            <w:r>
              <w:rPr>
                <w:rFonts w:asciiTheme="minorHAnsi" w:eastAsia="Calibri" w:hAnsiTheme="minorHAnsi" w:cstheme="minorHAnsi"/>
                <w:sz w:val="22"/>
                <w:szCs w:val="22"/>
              </w:rPr>
              <w:t>Ensure a strong relationship with the Academic Student Support Team is developed and maintained</w:t>
            </w:r>
          </w:p>
          <w:p w14:paraId="507F5B5F" w14:textId="77777777" w:rsidR="00F15BBC" w:rsidRPr="00B91A70" w:rsidRDefault="00F15BBC" w:rsidP="00F15BBC">
            <w:pPr>
              <w:pStyle w:val="Default"/>
              <w:numPr>
                <w:ilvl w:val="0"/>
                <w:numId w:val="19"/>
              </w:numPr>
              <w:rPr>
                <w:rFonts w:asciiTheme="minorHAnsi" w:eastAsia="Calibri" w:hAnsiTheme="minorHAnsi" w:cstheme="minorHAnsi"/>
                <w:sz w:val="22"/>
                <w:szCs w:val="22"/>
              </w:rPr>
            </w:pPr>
            <w:r>
              <w:rPr>
                <w:rFonts w:asciiTheme="minorHAnsi" w:eastAsia="Calibri" w:hAnsiTheme="minorHAnsi" w:cstheme="minorHAnsi"/>
                <w:sz w:val="22"/>
                <w:szCs w:val="22"/>
              </w:rPr>
              <w:t>Build and maintain strong relationships with key university partners</w:t>
            </w:r>
          </w:p>
          <w:p w14:paraId="18B29970" w14:textId="77777777" w:rsidR="00452FE8" w:rsidRDefault="00452FE8" w:rsidP="00452FE8">
            <w:pPr>
              <w:pStyle w:val="Default"/>
              <w:rPr>
                <w:rFonts w:asciiTheme="minorHAnsi" w:eastAsia="Calibri" w:hAnsiTheme="minorHAnsi" w:cstheme="minorHAnsi"/>
                <w:sz w:val="22"/>
                <w:szCs w:val="22"/>
              </w:rPr>
            </w:pPr>
          </w:p>
          <w:p w14:paraId="147CD54A" w14:textId="1460064B" w:rsidR="00452FE8" w:rsidRPr="00452FE8" w:rsidRDefault="00452FE8" w:rsidP="00452FE8">
            <w:pPr>
              <w:pStyle w:val="Default"/>
              <w:rPr>
                <w:rFonts w:asciiTheme="minorHAnsi" w:eastAsia="Calibri" w:hAnsiTheme="minorHAnsi" w:cstheme="minorHAnsi"/>
                <w:b/>
                <w:sz w:val="22"/>
                <w:szCs w:val="22"/>
              </w:rPr>
            </w:pPr>
            <w:r w:rsidRPr="00452FE8">
              <w:rPr>
                <w:rFonts w:asciiTheme="minorHAnsi" w:eastAsia="Calibri" w:hAnsiTheme="minorHAnsi" w:cstheme="minorHAnsi"/>
                <w:b/>
                <w:sz w:val="22"/>
                <w:szCs w:val="22"/>
              </w:rPr>
              <w:t>General</w:t>
            </w:r>
          </w:p>
          <w:p w14:paraId="71EFCAEA" w14:textId="77777777" w:rsidR="00F15BBC" w:rsidRDefault="00F15BBC" w:rsidP="00F15BBC">
            <w:pPr>
              <w:pStyle w:val="ListParagraph"/>
              <w:numPr>
                <w:ilvl w:val="0"/>
                <w:numId w:val="19"/>
              </w:numPr>
              <w:spacing w:line="256" w:lineRule="auto"/>
              <w:rPr>
                <w:color w:val="000000" w:themeColor="text1"/>
              </w:rPr>
            </w:pPr>
            <w:r>
              <w:rPr>
                <w:color w:val="000000" w:themeColor="text1"/>
              </w:rPr>
              <w:t>Where required, deputise for the Academic Student Support Director or one of the other Leads in the team</w:t>
            </w:r>
          </w:p>
          <w:p w14:paraId="17485E62" w14:textId="77777777" w:rsidR="00F15BBC" w:rsidRDefault="00F15BBC" w:rsidP="00F15BBC">
            <w:pPr>
              <w:pStyle w:val="ListParagraph"/>
              <w:numPr>
                <w:ilvl w:val="0"/>
                <w:numId w:val="19"/>
              </w:numPr>
              <w:rPr>
                <w:color w:val="000000" w:themeColor="text1"/>
              </w:rPr>
            </w:pPr>
            <w:r>
              <w:rPr>
                <w:color w:val="000000" w:themeColor="text1"/>
              </w:rPr>
              <w:t>Participate in and support any reviews or audits including QAA, UKVI, etc.</w:t>
            </w:r>
          </w:p>
          <w:p w14:paraId="4E599451" w14:textId="77777777" w:rsidR="00F15BBC" w:rsidRDefault="00F15BBC" w:rsidP="00F15BBC">
            <w:pPr>
              <w:pStyle w:val="ListParagraph"/>
              <w:numPr>
                <w:ilvl w:val="0"/>
                <w:numId w:val="19"/>
              </w:numPr>
              <w:rPr>
                <w:color w:val="000000" w:themeColor="text1"/>
              </w:rPr>
            </w:pPr>
            <w:r>
              <w:rPr>
                <w:color w:val="000000" w:themeColor="text1"/>
              </w:rPr>
              <w:t xml:space="preserve">Provide regular reports to the </w:t>
            </w:r>
            <w:r w:rsidRPr="004F7102">
              <w:rPr>
                <w:color w:val="000000" w:themeColor="text1"/>
              </w:rPr>
              <w:t>Academic Student Support Director</w:t>
            </w:r>
          </w:p>
          <w:p w14:paraId="5D9BC289" w14:textId="77777777" w:rsidR="00F15BBC" w:rsidRPr="004F7102" w:rsidRDefault="00F15BBC" w:rsidP="00F15BBC">
            <w:pPr>
              <w:pStyle w:val="ListParagraph"/>
              <w:numPr>
                <w:ilvl w:val="0"/>
                <w:numId w:val="19"/>
              </w:numPr>
              <w:spacing w:line="256" w:lineRule="auto"/>
              <w:rPr>
                <w:color w:val="000000" w:themeColor="text1"/>
              </w:rPr>
            </w:pPr>
            <w:r>
              <w:rPr>
                <w:color w:val="000000" w:themeColor="text1"/>
              </w:rPr>
              <w:t xml:space="preserve">Attend meetings and participate boards (such as joint academic boards or the OIEG academic board) </w:t>
            </w:r>
          </w:p>
          <w:p w14:paraId="52EA1A01" w14:textId="3B82FD2D" w:rsidR="00452FE8" w:rsidRPr="005D0B7F" w:rsidRDefault="00F15BBC" w:rsidP="00F15BBC">
            <w:pPr>
              <w:pStyle w:val="ListParagraph"/>
              <w:numPr>
                <w:ilvl w:val="0"/>
                <w:numId w:val="19"/>
              </w:numPr>
              <w:rPr>
                <w:color w:val="000000" w:themeColor="text1"/>
              </w:rPr>
            </w:pPr>
            <w:r w:rsidRPr="007C317D">
              <w:rPr>
                <w:color w:val="000000" w:themeColor="text1"/>
              </w:rPr>
              <w:t xml:space="preserve">Any other duties linked to the remit of the role allocated by the </w:t>
            </w:r>
            <w:r w:rsidRPr="00E6018E">
              <w:rPr>
                <w:color w:val="000000" w:themeColor="text1"/>
              </w:rPr>
              <w:t>Academic Student Support Director</w:t>
            </w:r>
          </w:p>
        </w:tc>
      </w:tr>
    </w:tbl>
    <w:p w14:paraId="3A33AA6A" w14:textId="77777777" w:rsidR="00961809" w:rsidRDefault="00961809" w:rsidP="00B2496B">
      <w:pPr>
        <w:spacing w:line="259" w:lineRule="auto"/>
        <w:ind w:left="0" w:firstLine="0"/>
      </w:pPr>
    </w:p>
    <w:tbl>
      <w:tblPr>
        <w:tblStyle w:val="TableGrid"/>
        <w:tblW w:w="0" w:type="auto"/>
        <w:tblInd w:w="1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395"/>
        <w:gridCol w:w="3686"/>
        <w:gridCol w:w="2925"/>
      </w:tblGrid>
      <w:tr w:rsidR="00B2496B" w14:paraId="2517A529" w14:textId="77777777" w:rsidTr="003934D4">
        <w:tc>
          <w:tcPr>
            <w:tcW w:w="9006" w:type="dxa"/>
            <w:gridSpan w:val="3"/>
          </w:tcPr>
          <w:p w14:paraId="7D404157" w14:textId="77777777" w:rsidR="00B2496B" w:rsidRPr="00B33EA4" w:rsidRDefault="00B2496B" w:rsidP="003934D4">
            <w:pPr>
              <w:ind w:left="0" w:firstLine="0"/>
              <w:rPr>
                <w:b/>
              </w:rPr>
            </w:pPr>
            <w:r>
              <w:rPr>
                <w:b/>
              </w:rPr>
              <w:t>Person specification</w:t>
            </w:r>
          </w:p>
        </w:tc>
      </w:tr>
      <w:tr w:rsidR="00B2496B" w14:paraId="079A94DC" w14:textId="77777777" w:rsidTr="0021244B">
        <w:tc>
          <w:tcPr>
            <w:tcW w:w="2395" w:type="dxa"/>
          </w:tcPr>
          <w:p w14:paraId="1727E7CB" w14:textId="77777777" w:rsidR="00B2496B" w:rsidRPr="00B33EA4" w:rsidRDefault="00B2496B" w:rsidP="003934D4">
            <w:pPr>
              <w:ind w:left="0" w:firstLine="0"/>
              <w:rPr>
                <w:b/>
              </w:rPr>
            </w:pPr>
          </w:p>
        </w:tc>
        <w:tc>
          <w:tcPr>
            <w:tcW w:w="3686" w:type="dxa"/>
          </w:tcPr>
          <w:p w14:paraId="70F41EAD" w14:textId="77777777" w:rsidR="00B2496B" w:rsidRPr="0089204E" w:rsidRDefault="00B2496B" w:rsidP="003934D4">
            <w:pPr>
              <w:ind w:left="0" w:firstLine="0"/>
              <w:rPr>
                <w:b/>
              </w:rPr>
            </w:pPr>
            <w:r w:rsidRPr="0089204E">
              <w:rPr>
                <w:b/>
              </w:rPr>
              <w:t>Essential</w:t>
            </w:r>
          </w:p>
        </w:tc>
        <w:tc>
          <w:tcPr>
            <w:tcW w:w="2925" w:type="dxa"/>
          </w:tcPr>
          <w:p w14:paraId="6049BB12" w14:textId="77777777" w:rsidR="00B2496B" w:rsidRPr="0089204E" w:rsidRDefault="00B2496B" w:rsidP="003934D4">
            <w:pPr>
              <w:ind w:left="0" w:firstLine="0"/>
              <w:rPr>
                <w:b/>
              </w:rPr>
            </w:pPr>
            <w:r w:rsidRPr="0089204E">
              <w:rPr>
                <w:b/>
              </w:rPr>
              <w:t>Desirable</w:t>
            </w:r>
          </w:p>
        </w:tc>
      </w:tr>
      <w:tr w:rsidR="00B2496B" w14:paraId="7F551958" w14:textId="77777777" w:rsidTr="0021244B">
        <w:tc>
          <w:tcPr>
            <w:tcW w:w="2395" w:type="dxa"/>
          </w:tcPr>
          <w:p w14:paraId="504D5DF0" w14:textId="77777777" w:rsidR="00B2496B" w:rsidRPr="00B33EA4" w:rsidRDefault="00B2496B" w:rsidP="003934D4">
            <w:pPr>
              <w:ind w:left="0" w:firstLine="0"/>
              <w:rPr>
                <w:b/>
              </w:rPr>
            </w:pPr>
            <w:r w:rsidRPr="00B33EA4">
              <w:rPr>
                <w:b/>
              </w:rPr>
              <w:t>Statutory requirements</w:t>
            </w:r>
          </w:p>
        </w:tc>
        <w:tc>
          <w:tcPr>
            <w:tcW w:w="3686" w:type="dxa"/>
          </w:tcPr>
          <w:p w14:paraId="4319ABDC" w14:textId="77777777" w:rsidR="00B2496B" w:rsidRDefault="00B2496B" w:rsidP="00EB3542">
            <w:pPr>
              <w:pStyle w:val="ListParagraph"/>
              <w:numPr>
                <w:ilvl w:val="0"/>
                <w:numId w:val="13"/>
              </w:numPr>
              <w:ind w:left="174" w:hanging="141"/>
            </w:pPr>
            <w:r>
              <w:t>Eligibility to live and work in</w:t>
            </w:r>
            <w:r w:rsidR="006717CB">
              <w:t xml:space="preserve"> UK</w:t>
            </w:r>
          </w:p>
        </w:tc>
        <w:tc>
          <w:tcPr>
            <w:tcW w:w="2925" w:type="dxa"/>
          </w:tcPr>
          <w:p w14:paraId="4AE2F16F" w14:textId="77777777" w:rsidR="00B2496B" w:rsidRDefault="00B2496B" w:rsidP="003934D4">
            <w:pPr>
              <w:ind w:left="0" w:firstLine="0"/>
            </w:pPr>
          </w:p>
        </w:tc>
      </w:tr>
      <w:tr w:rsidR="00067C11" w14:paraId="4565286C" w14:textId="77777777" w:rsidTr="0021244B">
        <w:tc>
          <w:tcPr>
            <w:tcW w:w="2395" w:type="dxa"/>
          </w:tcPr>
          <w:p w14:paraId="7EBA45FE" w14:textId="77777777" w:rsidR="00067C11" w:rsidRPr="0089204E" w:rsidRDefault="00067C11" w:rsidP="00067C11">
            <w:pPr>
              <w:ind w:left="0" w:firstLine="0"/>
              <w:rPr>
                <w:b/>
              </w:rPr>
            </w:pPr>
            <w:r w:rsidRPr="0089204E">
              <w:rPr>
                <w:b/>
              </w:rPr>
              <w:t>Qualifications</w:t>
            </w:r>
          </w:p>
        </w:tc>
        <w:tc>
          <w:tcPr>
            <w:tcW w:w="3686" w:type="dxa"/>
          </w:tcPr>
          <w:p w14:paraId="0A2A1D72" w14:textId="77777777" w:rsidR="005D0B7F" w:rsidRDefault="00067C11" w:rsidP="005D0B7F">
            <w:pPr>
              <w:numPr>
                <w:ilvl w:val="0"/>
                <w:numId w:val="11"/>
              </w:numPr>
              <w:spacing w:after="160"/>
              <w:ind w:left="176" w:hanging="176"/>
              <w:contextualSpacing/>
            </w:pPr>
            <w:r>
              <w:t xml:space="preserve">An undergraduate degree </w:t>
            </w:r>
            <w:r w:rsidRPr="00067C11">
              <w:t xml:space="preserve"> </w:t>
            </w:r>
          </w:p>
          <w:p w14:paraId="1006A50A" w14:textId="710AF13C" w:rsidR="00067C11" w:rsidRPr="00053128" w:rsidRDefault="00067C11" w:rsidP="002C48F8">
            <w:pPr>
              <w:ind w:left="176" w:firstLine="0"/>
              <w:contextualSpacing/>
            </w:pPr>
          </w:p>
        </w:tc>
        <w:tc>
          <w:tcPr>
            <w:tcW w:w="2925" w:type="dxa"/>
          </w:tcPr>
          <w:p w14:paraId="286A3AED" w14:textId="632917C1" w:rsidR="00531A50" w:rsidRDefault="00531A50" w:rsidP="002C48F8">
            <w:pPr>
              <w:pStyle w:val="ListParagraph"/>
              <w:numPr>
                <w:ilvl w:val="0"/>
                <w:numId w:val="1"/>
              </w:numPr>
              <w:spacing w:line="259" w:lineRule="auto"/>
            </w:pPr>
            <w:r>
              <w:t>A postgraduate degree</w:t>
            </w:r>
          </w:p>
          <w:p w14:paraId="55BA7F00" w14:textId="77777777" w:rsidR="002C48F8" w:rsidRDefault="002C48F8" w:rsidP="002C48F8">
            <w:pPr>
              <w:numPr>
                <w:ilvl w:val="0"/>
                <w:numId w:val="1"/>
              </w:numPr>
              <w:spacing w:after="160"/>
              <w:contextualSpacing/>
            </w:pPr>
            <w:r>
              <w:t>A qualification in learning support</w:t>
            </w:r>
          </w:p>
          <w:p w14:paraId="1968783F" w14:textId="21663643" w:rsidR="00B172FA" w:rsidRDefault="00B172FA" w:rsidP="00531A50">
            <w:pPr>
              <w:spacing w:line="259" w:lineRule="auto"/>
              <w:ind w:left="0" w:firstLine="0"/>
            </w:pPr>
          </w:p>
          <w:p w14:paraId="1979A902" w14:textId="5A6FDAA5" w:rsidR="00215F9B" w:rsidRDefault="00215F9B" w:rsidP="00053128">
            <w:pPr>
              <w:pStyle w:val="ListParagraph"/>
              <w:spacing w:line="259" w:lineRule="auto"/>
              <w:ind w:left="227" w:firstLine="0"/>
            </w:pPr>
          </w:p>
          <w:p w14:paraId="57752DA6" w14:textId="7DB0B1D3" w:rsidR="00067C11" w:rsidRDefault="00067C11" w:rsidP="00067C11">
            <w:pPr>
              <w:pStyle w:val="ListParagraph"/>
              <w:spacing w:line="259" w:lineRule="auto"/>
              <w:ind w:left="227" w:firstLine="0"/>
            </w:pPr>
          </w:p>
        </w:tc>
      </w:tr>
      <w:tr w:rsidR="00067C11" w14:paraId="12330D42" w14:textId="77777777" w:rsidTr="0021244B">
        <w:tc>
          <w:tcPr>
            <w:tcW w:w="2395" w:type="dxa"/>
          </w:tcPr>
          <w:p w14:paraId="54CC9F62" w14:textId="77777777" w:rsidR="00067C11" w:rsidRDefault="00067C11" w:rsidP="00067C11">
            <w:pPr>
              <w:ind w:left="0" w:firstLine="0"/>
              <w:rPr>
                <w:b/>
              </w:rPr>
            </w:pPr>
            <w:r w:rsidRPr="0089204E">
              <w:rPr>
                <w:b/>
              </w:rPr>
              <w:t xml:space="preserve">Experience </w:t>
            </w:r>
          </w:p>
          <w:p w14:paraId="490B5EDF" w14:textId="77777777" w:rsidR="00067C11" w:rsidRPr="0089204E" w:rsidRDefault="00067C11" w:rsidP="00067C11">
            <w:pPr>
              <w:ind w:left="0" w:firstLine="0"/>
              <w:rPr>
                <w:b/>
              </w:rPr>
            </w:pPr>
            <w:r w:rsidRPr="0089204E">
              <w:rPr>
                <w:b/>
              </w:rPr>
              <w:t>and knowledge</w:t>
            </w:r>
          </w:p>
        </w:tc>
        <w:tc>
          <w:tcPr>
            <w:tcW w:w="3686" w:type="dxa"/>
          </w:tcPr>
          <w:p w14:paraId="79052D9D" w14:textId="54C2871A" w:rsidR="002C48F8" w:rsidRDefault="002C48F8" w:rsidP="00067C11">
            <w:pPr>
              <w:pStyle w:val="ListParagraph"/>
              <w:numPr>
                <w:ilvl w:val="0"/>
                <w:numId w:val="11"/>
              </w:numPr>
              <w:ind w:left="176" w:hanging="176"/>
            </w:pPr>
            <w:r>
              <w:t>Understanding of providing a service across multiple university sites</w:t>
            </w:r>
          </w:p>
          <w:p w14:paraId="45C5DA2B" w14:textId="73C1D864" w:rsidR="002C48F8" w:rsidRDefault="002C48F8" w:rsidP="00067C11">
            <w:pPr>
              <w:pStyle w:val="ListParagraph"/>
              <w:numPr>
                <w:ilvl w:val="0"/>
                <w:numId w:val="11"/>
              </w:numPr>
              <w:ind w:left="176" w:hanging="176"/>
            </w:pPr>
            <w:r>
              <w:t xml:space="preserve">Understanding of quality assurance of services with multiple sites and </w:t>
            </w:r>
            <w:r w:rsidR="00BD5D2D">
              <w:t>multiple partners</w:t>
            </w:r>
          </w:p>
          <w:p w14:paraId="2CA1C1BF" w14:textId="33B67076" w:rsidR="00794161" w:rsidRDefault="003934D4" w:rsidP="00067C11">
            <w:pPr>
              <w:pStyle w:val="ListParagraph"/>
              <w:numPr>
                <w:ilvl w:val="0"/>
                <w:numId w:val="11"/>
              </w:numPr>
              <w:ind w:left="176" w:hanging="176"/>
            </w:pPr>
            <w:r>
              <w:lastRenderedPageBreak/>
              <w:t>E</w:t>
            </w:r>
            <w:r w:rsidR="00794161">
              <w:t>xpe</w:t>
            </w:r>
            <w:r w:rsidR="00F25E13">
              <w:t xml:space="preserve">rience </w:t>
            </w:r>
            <w:r w:rsidR="00885108">
              <w:t>of management in education settings</w:t>
            </w:r>
          </w:p>
          <w:p w14:paraId="61E1F7D9" w14:textId="3597A282" w:rsidR="00885108" w:rsidRDefault="00794161" w:rsidP="00794161">
            <w:pPr>
              <w:pStyle w:val="ListParagraph"/>
              <w:numPr>
                <w:ilvl w:val="0"/>
                <w:numId w:val="11"/>
              </w:numPr>
              <w:ind w:left="176" w:hanging="176"/>
            </w:pPr>
            <w:r w:rsidRPr="00794161">
              <w:t xml:space="preserve">Understanding of </w:t>
            </w:r>
            <w:r w:rsidR="00885108">
              <w:t>student satisfaction and delivering services to meet requirements</w:t>
            </w:r>
            <w:r w:rsidR="00885108" w:rsidRPr="00CC338E">
              <w:t xml:space="preserve"> </w:t>
            </w:r>
          </w:p>
          <w:p w14:paraId="0F9613B1" w14:textId="5D58C809" w:rsidR="00067C11" w:rsidRDefault="00067C11" w:rsidP="00794161">
            <w:pPr>
              <w:pStyle w:val="ListParagraph"/>
              <w:numPr>
                <w:ilvl w:val="0"/>
                <w:numId w:val="11"/>
              </w:numPr>
              <w:ind w:left="176" w:hanging="176"/>
            </w:pPr>
            <w:r>
              <w:t>Knowledge of Ms Office applications including Word, PowerPoint, Excel and Teams</w:t>
            </w:r>
          </w:p>
        </w:tc>
        <w:tc>
          <w:tcPr>
            <w:tcW w:w="2925" w:type="dxa"/>
          </w:tcPr>
          <w:p w14:paraId="67242AAB" w14:textId="77777777" w:rsidR="002C48F8" w:rsidRDefault="002C48F8" w:rsidP="002C48F8">
            <w:pPr>
              <w:pStyle w:val="ListParagraph"/>
              <w:numPr>
                <w:ilvl w:val="0"/>
                <w:numId w:val="11"/>
              </w:numPr>
              <w:ind w:left="176" w:hanging="176"/>
            </w:pPr>
            <w:r w:rsidRPr="003934D4">
              <w:lastRenderedPageBreak/>
              <w:t xml:space="preserve">Experience of </w:t>
            </w:r>
            <w:r>
              <w:t>providing support / key interventions for students</w:t>
            </w:r>
          </w:p>
          <w:p w14:paraId="7185C3D3" w14:textId="77777777" w:rsidR="002C48F8" w:rsidRDefault="002C48F8" w:rsidP="002C48F8">
            <w:pPr>
              <w:pStyle w:val="ListParagraph"/>
              <w:numPr>
                <w:ilvl w:val="0"/>
                <w:numId w:val="11"/>
              </w:numPr>
              <w:ind w:left="176" w:hanging="176"/>
            </w:pPr>
            <w:r>
              <w:t xml:space="preserve">Experience of providing pastoral care to home and international students </w:t>
            </w:r>
          </w:p>
          <w:p w14:paraId="47047CC3" w14:textId="7865FF71" w:rsidR="00067C11" w:rsidRPr="00CC338E" w:rsidRDefault="00067C11" w:rsidP="00455A7B">
            <w:pPr>
              <w:pStyle w:val="ListParagraph"/>
              <w:spacing w:line="259" w:lineRule="auto"/>
              <w:ind w:left="176" w:firstLine="0"/>
            </w:pPr>
          </w:p>
        </w:tc>
      </w:tr>
      <w:tr w:rsidR="00067C11" w14:paraId="4ABA8C3A" w14:textId="77777777" w:rsidTr="0021244B">
        <w:tc>
          <w:tcPr>
            <w:tcW w:w="2395" w:type="dxa"/>
          </w:tcPr>
          <w:p w14:paraId="4B904AFB" w14:textId="77777777" w:rsidR="00067C11" w:rsidRPr="0089204E" w:rsidRDefault="00067C11" w:rsidP="00067C11">
            <w:pPr>
              <w:ind w:left="0" w:firstLine="0"/>
              <w:rPr>
                <w:b/>
              </w:rPr>
            </w:pPr>
            <w:r w:rsidRPr="0089204E">
              <w:rPr>
                <w:b/>
              </w:rPr>
              <w:lastRenderedPageBreak/>
              <w:t>Skills and abilities</w:t>
            </w:r>
          </w:p>
        </w:tc>
        <w:tc>
          <w:tcPr>
            <w:tcW w:w="3686" w:type="dxa"/>
          </w:tcPr>
          <w:p w14:paraId="10A1E0CB" w14:textId="0956E5F1" w:rsidR="005D0B7F" w:rsidRDefault="005D0B7F" w:rsidP="00067C11">
            <w:pPr>
              <w:pStyle w:val="ListParagraph"/>
              <w:numPr>
                <w:ilvl w:val="0"/>
                <w:numId w:val="1"/>
              </w:numPr>
              <w:spacing w:line="259" w:lineRule="auto"/>
              <w:ind w:left="261" w:hanging="227"/>
            </w:pPr>
            <w:r>
              <w:t>Operations focused and ability to problem solve</w:t>
            </w:r>
          </w:p>
          <w:p w14:paraId="79996D40" w14:textId="633202CA" w:rsidR="00067C11" w:rsidRDefault="00067C11" w:rsidP="00067C11">
            <w:pPr>
              <w:pStyle w:val="ListParagraph"/>
              <w:numPr>
                <w:ilvl w:val="0"/>
                <w:numId w:val="1"/>
              </w:numPr>
              <w:spacing w:line="259" w:lineRule="auto"/>
              <w:ind w:left="261" w:hanging="227"/>
            </w:pPr>
            <w:r>
              <w:t>Excellent written and verbal communication skills in English</w:t>
            </w:r>
          </w:p>
          <w:p w14:paraId="213871D2" w14:textId="0701E99C" w:rsidR="00794161" w:rsidRDefault="00794161" w:rsidP="00067C11">
            <w:pPr>
              <w:pStyle w:val="ListParagraph"/>
              <w:numPr>
                <w:ilvl w:val="0"/>
                <w:numId w:val="1"/>
              </w:numPr>
              <w:spacing w:line="259" w:lineRule="auto"/>
              <w:ind w:left="261" w:hanging="227"/>
            </w:pPr>
            <w:r>
              <w:t>Can communicate effectively to a range of audiences</w:t>
            </w:r>
          </w:p>
          <w:p w14:paraId="0E0129F0" w14:textId="77777777" w:rsidR="00067C11" w:rsidRDefault="00067C11" w:rsidP="00067C11">
            <w:pPr>
              <w:pStyle w:val="ListParagraph"/>
              <w:numPr>
                <w:ilvl w:val="0"/>
                <w:numId w:val="1"/>
              </w:numPr>
              <w:spacing w:line="259" w:lineRule="auto"/>
              <w:ind w:left="261" w:hanging="227"/>
            </w:pPr>
            <w:r>
              <w:t>Exceptional organisational skills</w:t>
            </w:r>
          </w:p>
          <w:p w14:paraId="7E6400A2" w14:textId="77777777" w:rsidR="00067C11" w:rsidRDefault="00067C11" w:rsidP="00067C11">
            <w:pPr>
              <w:pStyle w:val="ListParagraph"/>
              <w:numPr>
                <w:ilvl w:val="0"/>
                <w:numId w:val="1"/>
              </w:numPr>
              <w:spacing w:line="259" w:lineRule="auto"/>
              <w:ind w:left="261" w:hanging="227"/>
            </w:pPr>
            <w:r>
              <w:t>Ability to work without close supervision and to set own priorities</w:t>
            </w:r>
          </w:p>
          <w:p w14:paraId="5DB28F10" w14:textId="2D60BBAD" w:rsidR="00794161" w:rsidRDefault="00794161" w:rsidP="00D029DC">
            <w:pPr>
              <w:pStyle w:val="ListParagraph"/>
              <w:numPr>
                <w:ilvl w:val="0"/>
                <w:numId w:val="1"/>
              </w:numPr>
              <w:spacing w:line="259" w:lineRule="auto"/>
              <w:ind w:left="261" w:hanging="227"/>
            </w:pPr>
            <w:r>
              <w:t>Ability to multitask</w:t>
            </w:r>
          </w:p>
        </w:tc>
        <w:tc>
          <w:tcPr>
            <w:tcW w:w="2925" w:type="dxa"/>
          </w:tcPr>
          <w:p w14:paraId="26273F77" w14:textId="77777777" w:rsidR="00067C11" w:rsidRDefault="00067C11" w:rsidP="00067C11">
            <w:pPr>
              <w:pStyle w:val="ListParagraph"/>
              <w:ind w:left="175" w:firstLine="0"/>
            </w:pPr>
          </w:p>
        </w:tc>
      </w:tr>
      <w:tr w:rsidR="00067C11" w14:paraId="1EBB0D72" w14:textId="77777777" w:rsidTr="0021244B">
        <w:tc>
          <w:tcPr>
            <w:tcW w:w="2395" w:type="dxa"/>
          </w:tcPr>
          <w:p w14:paraId="71A2584C" w14:textId="77777777" w:rsidR="00067C11" w:rsidRPr="0089204E" w:rsidRDefault="00067C11" w:rsidP="00067C11">
            <w:pPr>
              <w:ind w:left="0" w:firstLine="0"/>
              <w:rPr>
                <w:b/>
              </w:rPr>
            </w:pPr>
            <w:r w:rsidRPr="0089204E">
              <w:rPr>
                <w:b/>
              </w:rPr>
              <w:t>Personal qualities</w:t>
            </w:r>
          </w:p>
        </w:tc>
        <w:tc>
          <w:tcPr>
            <w:tcW w:w="3686" w:type="dxa"/>
          </w:tcPr>
          <w:p w14:paraId="7C224388" w14:textId="36E430BE" w:rsidR="00067C11" w:rsidRDefault="00C940DD" w:rsidP="00067C11">
            <w:pPr>
              <w:pStyle w:val="ListParagraph"/>
              <w:numPr>
                <w:ilvl w:val="0"/>
                <w:numId w:val="1"/>
              </w:numPr>
              <w:spacing w:line="259" w:lineRule="auto"/>
              <w:ind w:left="261" w:hanging="227"/>
            </w:pPr>
            <w:r>
              <w:t>Empowers team members</w:t>
            </w:r>
          </w:p>
          <w:p w14:paraId="4985B636" w14:textId="77777777" w:rsidR="00067C11" w:rsidRDefault="00067C11" w:rsidP="00067C11">
            <w:pPr>
              <w:pStyle w:val="ListParagraph"/>
              <w:numPr>
                <w:ilvl w:val="0"/>
                <w:numId w:val="1"/>
              </w:numPr>
              <w:spacing w:line="259" w:lineRule="auto"/>
              <w:ind w:left="261" w:hanging="227"/>
            </w:pPr>
            <w:r>
              <w:t>A positive, ‘can-do’ approach to work</w:t>
            </w:r>
          </w:p>
          <w:p w14:paraId="29AC0E8F" w14:textId="1F495DB8" w:rsidR="00067C11" w:rsidRDefault="00067C11" w:rsidP="00067C11">
            <w:pPr>
              <w:pStyle w:val="ListParagraph"/>
              <w:numPr>
                <w:ilvl w:val="0"/>
                <w:numId w:val="1"/>
              </w:numPr>
              <w:spacing w:line="259" w:lineRule="auto"/>
              <w:ind w:left="261" w:hanging="227"/>
            </w:pPr>
            <w:r>
              <w:t>Adopts a collaborative approach to working</w:t>
            </w:r>
          </w:p>
          <w:p w14:paraId="5C9D1443" w14:textId="54E87D63" w:rsidR="00794161" w:rsidRDefault="00794161" w:rsidP="00067C11">
            <w:pPr>
              <w:pStyle w:val="ListParagraph"/>
              <w:numPr>
                <w:ilvl w:val="0"/>
                <w:numId w:val="1"/>
              </w:numPr>
              <w:spacing w:line="259" w:lineRule="auto"/>
              <w:ind w:left="261" w:hanging="227"/>
            </w:pPr>
            <w:r>
              <w:t>Calm under pressure</w:t>
            </w:r>
          </w:p>
          <w:p w14:paraId="48B74EBA" w14:textId="77777777" w:rsidR="00067C11" w:rsidRDefault="00067C11" w:rsidP="00067C11">
            <w:pPr>
              <w:pStyle w:val="ListParagraph"/>
              <w:numPr>
                <w:ilvl w:val="0"/>
                <w:numId w:val="1"/>
              </w:numPr>
              <w:spacing w:line="259" w:lineRule="auto"/>
              <w:ind w:left="261" w:hanging="227"/>
            </w:pPr>
            <w:r>
              <w:t>Flexible and adaptable</w:t>
            </w:r>
          </w:p>
          <w:p w14:paraId="3B541A0D" w14:textId="77777777" w:rsidR="00067C11" w:rsidRDefault="00067C11" w:rsidP="00067C11">
            <w:pPr>
              <w:pStyle w:val="ListParagraph"/>
              <w:numPr>
                <w:ilvl w:val="0"/>
                <w:numId w:val="1"/>
              </w:numPr>
              <w:spacing w:line="259" w:lineRule="auto"/>
              <w:ind w:left="261" w:hanging="227"/>
            </w:pPr>
            <w:r>
              <w:t>Responds positively to new challenges, seeking solutions</w:t>
            </w:r>
          </w:p>
          <w:p w14:paraId="24782E74" w14:textId="77777777" w:rsidR="00067C11" w:rsidRDefault="00067C11" w:rsidP="00067C11">
            <w:pPr>
              <w:pStyle w:val="ListParagraph"/>
              <w:numPr>
                <w:ilvl w:val="0"/>
                <w:numId w:val="1"/>
              </w:numPr>
              <w:spacing w:line="259" w:lineRule="auto"/>
              <w:ind w:left="261" w:hanging="227"/>
            </w:pPr>
            <w:r>
              <w:t>Warm and welcoming personality and a good sense of humour</w:t>
            </w:r>
          </w:p>
        </w:tc>
        <w:tc>
          <w:tcPr>
            <w:tcW w:w="2925" w:type="dxa"/>
          </w:tcPr>
          <w:p w14:paraId="319AE7CA" w14:textId="77777777" w:rsidR="00067C11" w:rsidRDefault="00067C11" w:rsidP="00067C11">
            <w:pPr>
              <w:ind w:left="0" w:firstLine="0"/>
            </w:pPr>
          </w:p>
        </w:tc>
      </w:tr>
    </w:tbl>
    <w:p w14:paraId="08FF98D2" w14:textId="77777777" w:rsidR="00B2496B" w:rsidRDefault="00B2496B" w:rsidP="00B2496B"/>
    <w:p w14:paraId="509671ED" w14:textId="12D686F9" w:rsidR="00B26122" w:rsidRPr="00C91F36" w:rsidRDefault="00C94258" w:rsidP="00EB3542">
      <w:pPr>
        <w:pStyle w:val="0-TextParagraphMoreSpacing"/>
        <w:spacing w:line="240" w:lineRule="auto"/>
        <w:rPr>
          <w:rFonts w:asciiTheme="minorHAnsi" w:hAnsiTheme="minorHAnsi" w:cstheme="minorHAnsi"/>
          <w:szCs w:val="22"/>
        </w:rPr>
      </w:pPr>
      <w:r w:rsidRPr="00C91F36">
        <w:rPr>
          <w:rFonts w:asciiTheme="minorHAnsi" w:hAnsiTheme="minorHAnsi" w:cstheme="minorHAnsi"/>
          <w:szCs w:val="22"/>
        </w:rPr>
        <w:t>This job description is provided as a guide to the role. It is not intended to be an exhaustive description of duties and responsibilities and may be subject to periodic revision.</w:t>
      </w:r>
    </w:p>
    <w:p w14:paraId="4B04B215" w14:textId="7AC8CC7F" w:rsidR="00C91F36" w:rsidRPr="00B2496B" w:rsidRDefault="00C91F36" w:rsidP="00EB3542">
      <w:pPr>
        <w:pStyle w:val="BodyText"/>
        <w:spacing w:before="56" w:line="259" w:lineRule="auto"/>
        <w:ind w:right="206" w:hanging="10"/>
      </w:pPr>
      <w:r w:rsidRPr="00C91F36">
        <w:rPr>
          <w:rFonts w:asciiTheme="minorHAnsi" w:hAnsiTheme="minorHAnsi" w:cstheme="minorHAnsi"/>
          <w:i/>
          <w:sz w:val="22"/>
          <w:szCs w:val="22"/>
        </w:rPr>
        <w:t>OIEG is committed to safeguarding and promoting the welfare of children. The post holder’s responsibilities for safeguarding the welfare of the young students in their care are to adhere to the OIEG Child Protection Policy. All OIEG employees are subject to enhanced DBS check.</w:t>
      </w:r>
    </w:p>
    <w:sectPr w:rsidR="00C91F36" w:rsidRPr="00B249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panose1 w:val="00000000000000000000"/>
    <w:charset w:val="00"/>
    <w:family w:val="roman"/>
    <w:notTrueType/>
    <w:pitch w:val="default"/>
  </w:font>
  <w:font w:name="ヒラギノ角ゴ Pro W3">
    <w:altName w:val="Yu Gothic UI"/>
    <w:charset w:val="80"/>
    <w:family w:val="auto"/>
    <w:pitch w:val="variable"/>
    <w:sig w:usb0="00000000"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1781B"/>
    <w:multiLevelType w:val="hybridMultilevel"/>
    <w:tmpl w:val="C8F63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436E0"/>
    <w:multiLevelType w:val="hybridMultilevel"/>
    <w:tmpl w:val="15BC0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931B52"/>
    <w:multiLevelType w:val="hybridMultilevel"/>
    <w:tmpl w:val="B2A84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523F7"/>
    <w:multiLevelType w:val="hybridMultilevel"/>
    <w:tmpl w:val="CD08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E079C"/>
    <w:multiLevelType w:val="hybridMultilevel"/>
    <w:tmpl w:val="281AB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E11655"/>
    <w:multiLevelType w:val="hybridMultilevel"/>
    <w:tmpl w:val="F478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219AC"/>
    <w:multiLevelType w:val="hybridMultilevel"/>
    <w:tmpl w:val="05747D16"/>
    <w:lvl w:ilvl="0" w:tplc="34BEC722">
      <w:numFmt w:val="bullet"/>
      <w:lvlText w:val=""/>
      <w:lvlJc w:val="left"/>
      <w:pPr>
        <w:ind w:left="827" w:hanging="360"/>
      </w:pPr>
      <w:rPr>
        <w:rFonts w:ascii="Symbol" w:eastAsia="Symbol" w:hAnsi="Symbol" w:cs="Symbol" w:hint="default"/>
        <w:w w:val="100"/>
        <w:sz w:val="22"/>
        <w:szCs w:val="22"/>
        <w:lang w:val="en-GB" w:eastAsia="en-US" w:bidi="ar-SA"/>
      </w:rPr>
    </w:lvl>
    <w:lvl w:ilvl="1" w:tplc="E252F1F0">
      <w:numFmt w:val="bullet"/>
      <w:lvlText w:val="•"/>
      <w:lvlJc w:val="left"/>
      <w:pPr>
        <w:ind w:left="1638" w:hanging="360"/>
      </w:pPr>
      <w:rPr>
        <w:rFonts w:hint="default"/>
        <w:lang w:val="en-GB" w:eastAsia="en-US" w:bidi="ar-SA"/>
      </w:rPr>
    </w:lvl>
    <w:lvl w:ilvl="2" w:tplc="2F30BEE2">
      <w:numFmt w:val="bullet"/>
      <w:lvlText w:val="•"/>
      <w:lvlJc w:val="left"/>
      <w:pPr>
        <w:ind w:left="2457" w:hanging="360"/>
      </w:pPr>
      <w:rPr>
        <w:rFonts w:hint="default"/>
        <w:lang w:val="en-GB" w:eastAsia="en-US" w:bidi="ar-SA"/>
      </w:rPr>
    </w:lvl>
    <w:lvl w:ilvl="3" w:tplc="6782852E">
      <w:numFmt w:val="bullet"/>
      <w:lvlText w:val="•"/>
      <w:lvlJc w:val="left"/>
      <w:pPr>
        <w:ind w:left="3276" w:hanging="360"/>
      </w:pPr>
      <w:rPr>
        <w:rFonts w:hint="default"/>
        <w:lang w:val="en-GB" w:eastAsia="en-US" w:bidi="ar-SA"/>
      </w:rPr>
    </w:lvl>
    <w:lvl w:ilvl="4" w:tplc="9E188CEE">
      <w:numFmt w:val="bullet"/>
      <w:lvlText w:val="•"/>
      <w:lvlJc w:val="left"/>
      <w:pPr>
        <w:ind w:left="4095" w:hanging="360"/>
      </w:pPr>
      <w:rPr>
        <w:rFonts w:hint="default"/>
        <w:lang w:val="en-GB" w:eastAsia="en-US" w:bidi="ar-SA"/>
      </w:rPr>
    </w:lvl>
    <w:lvl w:ilvl="5" w:tplc="09460120">
      <w:numFmt w:val="bullet"/>
      <w:lvlText w:val="•"/>
      <w:lvlJc w:val="left"/>
      <w:pPr>
        <w:ind w:left="4914" w:hanging="360"/>
      </w:pPr>
      <w:rPr>
        <w:rFonts w:hint="default"/>
        <w:lang w:val="en-GB" w:eastAsia="en-US" w:bidi="ar-SA"/>
      </w:rPr>
    </w:lvl>
    <w:lvl w:ilvl="6" w:tplc="84D09B90">
      <w:numFmt w:val="bullet"/>
      <w:lvlText w:val="•"/>
      <w:lvlJc w:val="left"/>
      <w:pPr>
        <w:ind w:left="5732" w:hanging="360"/>
      </w:pPr>
      <w:rPr>
        <w:rFonts w:hint="default"/>
        <w:lang w:val="en-GB" w:eastAsia="en-US" w:bidi="ar-SA"/>
      </w:rPr>
    </w:lvl>
    <w:lvl w:ilvl="7" w:tplc="74926B3C">
      <w:numFmt w:val="bullet"/>
      <w:lvlText w:val="•"/>
      <w:lvlJc w:val="left"/>
      <w:pPr>
        <w:ind w:left="6551" w:hanging="360"/>
      </w:pPr>
      <w:rPr>
        <w:rFonts w:hint="default"/>
        <w:lang w:val="en-GB" w:eastAsia="en-US" w:bidi="ar-SA"/>
      </w:rPr>
    </w:lvl>
    <w:lvl w:ilvl="8" w:tplc="4246F604">
      <w:numFmt w:val="bullet"/>
      <w:lvlText w:val="•"/>
      <w:lvlJc w:val="left"/>
      <w:pPr>
        <w:ind w:left="7370" w:hanging="360"/>
      </w:pPr>
      <w:rPr>
        <w:rFonts w:hint="default"/>
        <w:lang w:val="en-GB" w:eastAsia="en-US" w:bidi="ar-SA"/>
      </w:rPr>
    </w:lvl>
  </w:abstractNum>
  <w:abstractNum w:abstractNumId="7" w15:restartNumberingAfterBreak="0">
    <w:nsid w:val="235B1A8C"/>
    <w:multiLevelType w:val="hybridMultilevel"/>
    <w:tmpl w:val="262E2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7F2287"/>
    <w:multiLevelType w:val="hybridMultilevel"/>
    <w:tmpl w:val="9816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47C72"/>
    <w:multiLevelType w:val="hybridMultilevel"/>
    <w:tmpl w:val="7B667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E9532D"/>
    <w:multiLevelType w:val="hybridMultilevel"/>
    <w:tmpl w:val="48DE0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CA0056F"/>
    <w:multiLevelType w:val="hybridMultilevel"/>
    <w:tmpl w:val="683AF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8A083A"/>
    <w:multiLevelType w:val="hybridMultilevel"/>
    <w:tmpl w:val="792619C0"/>
    <w:lvl w:ilvl="0" w:tplc="08090001">
      <w:start w:val="1"/>
      <w:numFmt w:val="bullet"/>
      <w:lvlText w:val=""/>
      <w:lvlJc w:val="left"/>
      <w:pPr>
        <w:ind w:left="1023" w:hanging="360"/>
      </w:pPr>
      <w:rPr>
        <w:rFonts w:ascii="Symbol" w:hAnsi="Symbol" w:hint="default"/>
      </w:rPr>
    </w:lvl>
    <w:lvl w:ilvl="1" w:tplc="08090003" w:tentative="1">
      <w:start w:val="1"/>
      <w:numFmt w:val="bullet"/>
      <w:lvlText w:val="o"/>
      <w:lvlJc w:val="left"/>
      <w:pPr>
        <w:ind w:left="1743" w:hanging="360"/>
      </w:pPr>
      <w:rPr>
        <w:rFonts w:ascii="Courier New" w:hAnsi="Courier New" w:cs="Courier New" w:hint="default"/>
      </w:rPr>
    </w:lvl>
    <w:lvl w:ilvl="2" w:tplc="08090005" w:tentative="1">
      <w:start w:val="1"/>
      <w:numFmt w:val="bullet"/>
      <w:lvlText w:val=""/>
      <w:lvlJc w:val="left"/>
      <w:pPr>
        <w:ind w:left="2463" w:hanging="360"/>
      </w:pPr>
      <w:rPr>
        <w:rFonts w:ascii="Wingdings" w:hAnsi="Wingdings" w:hint="default"/>
      </w:rPr>
    </w:lvl>
    <w:lvl w:ilvl="3" w:tplc="08090001" w:tentative="1">
      <w:start w:val="1"/>
      <w:numFmt w:val="bullet"/>
      <w:lvlText w:val=""/>
      <w:lvlJc w:val="left"/>
      <w:pPr>
        <w:ind w:left="3183" w:hanging="360"/>
      </w:pPr>
      <w:rPr>
        <w:rFonts w:ascii="Symbol" w:hAnsi="Symbol" w:hint="default"/>
      </w:rPr>
    </w:lvl>
    <w:lvl w:ilvl="4" w:tplc="08090003" w:tentative="1">
      <w:start w:val="1"/>
      <w:numFmt w:val="bullet"/>
      <w:lvlText w:val="o"/>
      <w:lvlJc w:val="left"/>
      <w:pPr>
        <w:ind w:left="3903" w:hanging="360"/>
      </w:pPr>
      <w:rPr>
        <w:rFonts w:ascii="Courier New" w:hAnsi="Courier New" w:cs="Courier New" w:hint="default"/>
      </w:rPr>
    </w:lvl>
    <w:lvl w:ilvl="5" w:tplc="08090005" w:tentative="1">
      <w:start w:val="1"/>
      <w:numFmt w:val="bullet"/>
      <w:lvlText w:val=""/>
      <w:lvlJc w:val="left"/>
      <w:pPr>
        <w:ind w:left="4623" w:hanging="360"/>
      </w:pPr>
      <w:rPr>
        <w:rFonts w:ascii="Wingdings" w:hAnsi="Wingdings" w:hint="default"/>
      </w:rPr>
    </w:lvl>
    <w:lvl w:ilvl="6" w:tplc="08090001" w:tentative="1">
      <w:start w:val="1"/>
      <w:numFmt w:val="bullet"/>
      <w:lvlText w:val=""/>
      <w:lvlJc w:val="left"/>
      <w:pPr>
        <w:ind w:left="5343" w:hanging="360"/>
      </w:pPr>
      <w:rPr>
        <w:rFonts w:ascii="Symbol" w:hAnsi="Symbol" w:hint="default"/>
      </w:rPr>
    </w:lvl>
    <w:lvl w:ilvl="7" w:tplc="08090003" w:tentative="1">
      <w:start w:val="1"/>
      <w:numFmt w:val="bullet"/>
      <w:lvlText w:val="o"/>
      <w:lvlJc w:val="left"/>
      <w:pPr>
        <w:ind w:left="6063" w:hanging="360"/>
      </w:pPr>
      <w:rPr>
        <w:rFonts w:ascii="Courier New" w:hAnsi="Courier New" w:cs="Courier New" w:hint="default"/>
      </w:rPr>
    </w:lvl>
    <w:lvl w:ilvl="8" w:tplc="08090005" w:tentative="1">
      <w:start w:val="1"/>
      <w:numFmt w:val="bullet"/>
      <w:lvlText w:val=""/>
      <w:lvlJc w:val="left"/>
      <w:pPr>
        <w:ind w:left="6783" w:hanging="360"/>
      </w:pPr>
      <w:rPr>
        <w:rFonts w:ascii="Wingdings" w:hAnsi="Wingdings" w:hint="default"/>
      </w:rPr>
    </w:lvl>
  </w:abstractNum>
  <w:abstractNum w:abstractNumId="13" w15:restartNumberingAfterBreak="0">
    <w:nsid w:val="4D1D15BD"/>
    <w:multiLevelType w:val="hybridMultilevel"/>
    <w:tmpl w:val="2E1E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C71F96"/>
    <w:multiLevelType w:val="hybridMultilevel"/>
    <w:tmpl w:val="F3664E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580BF4"/>
    <w:multiLevelType w:val="hybridMultilevel"/>
    <w:tmpl w:val="5D16A49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7C66B1A"/>
    <w:multiLevelType w:val="hybridMultilevel"/>
    <w:tmpl w:val="4B7EA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440608"/>
    <w:multiLevelType w:val="hybridMultilevel"/>
    <w:tmpl w:val="0AB65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277A79"/>
    <w:multiLevelType w:val="hybridMultilevel"/>
    <w:tmpl w:val="A7EE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E240E"/>
    <w:multiLevelType w:val="hybridMultilevel"/>
    <w:tmpl w:val="618C9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num w:numId="1">
    <w:abstractNumId w:val="19"/>
  </w:num>
  <w:num w:numId="2">
    <w:abstractNumId w:val="15"/>
  </w:num>
  <w:num w:numId="3">
    <w:abstractNumId w:val="18"/>
  </w:num>
  <w:num w:numId="4">
    <w:abstractNumId w:val="1"/>
  </w:num>
  <w:num w:numId="5">
    <w:abstractNumId w:val="13"/>
  </w:num>
  <w:num w:numId="6">
    <w:abstractNumId w:val="7"/>
  </w:num>
  <w:num w:numId="7">
    <w:abstractNumId w:val="5"/>
  </w:num>
  <w:num w:numId="8">
    <w:abstractNumId w:val="4"/>
  </w:num>
  <w:num w:numId="9">
    <w:abstractNumId w:val="12"/>
  </w:num>
  <w:num w:numId="10">
    <w:abstractNumId w:val="3"/>
  </w:num>
  <w:num w:numId="11">
    <w:abstractNumId w:val="9"/>
  </w:num>
  <w:num w:numId="12">
    <w:abstractNumId w:val="11"/>
  </w:num>
  <w:num w:numId="13">
    <w:abstractNumId w:val="0"/>
  </w:num>
  <w:num w:numId="14">
    <w:abstractNumId w:val="10"/>
  </w:num>
  <w:num w:numId="15">
    <w:abstractNumId w:val="14"/>
  </w:num>
  <w:num w:numId="16">
    <w:abstractNumId w:val="17"/>
  </w:num>
  <w:num w:numId="17">
    <w:abstractNumId w:val="2"/>
  </w:num>
  <w:num w:numId="18">
    <w:abstractNumId w:val="16"/>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96B"/>
    <w:rsid w:val="0003703A"/>
    <w:rsid w:val="00047890"/>
    <w:rsid w:val="00053128"/>
    <w:rsid w:val="00062FA1"/>
    <w:rsid w:val="00067C11"/>
    <w:rsid w:val="00091A0F"/>
    <w:rsid w:val="000A1E8C"/>
    <w:rsid w:val="000F133E"/>
    <w:rsid w:val="000F30F4"/>
    <w:rsid w:val="00125014"/>
    <w:rsid w:val="00133FF6"/>
    <w:rsid w:val="0014289D"/>
    <w:rsid w:val="00171D41"/>
    <w:rsid w:val="0019302F"/>
    <w:rsid w:val="0019431A"/>
    <w:rsid w:val="00195E7C"/>
    <w:rsid w:val="001D1B73"/>
    <w:rsid w:val="001D7A5B"/>
    <w:rsid w:val="001E7C34"/>
    <w:rsid w:val="001F4A1B"/>
    <w:rsid w:val="0021244B"/>
    <w:rsid w:val="00215EAC"/>
    <w:rsid w:val="00215F9B"/>
    <w:rsid w:val="00222A57"/>
    <w:rsid w:val="00231154"/>
    <w:rsid w:val="00240B9C"/>
    <w:rsid w:val="002513AD"/>
    <w:rsid w:val="00263FE7"/>
    <w:rsid w:val="00277997"/>
    <w:rsid w:val="00285C07"/>
    <w:rsid w:val="002C0FDE"/>
    <w:rsid w:val="002C48F8"/>
    <w:rsid w:val="002F07B1"/>
    <w:rsid w:val="0031272A"/>
    <w:rsid w:val="00334FC2"/>
    <w:rsid w:val="00347704"/>
    <w:rsid w:val="0037796A"/>
    <w:rsid w:val="003934D4"/>
    <w:rsid w:val="003B0550"/>
    <w:rsid w:val="003C0B30"/>
    <w:rsid w:val="003C63EC"/>
    <w:rsid w:val="003D00AA"/>
    <w:rsid w:val="003E406A"/>
    <w:rsid w:val="004048D5"/>
    <w:rsid w:val="00431313"/>
    <w:rsid w:val="00436814"/>
    <w:rsid w:val="00452FE8"/>
    <w:rsid w:val="00455A7B"/>
    <w:rsid w:val="00465F59"/>
    <w:rsid w:val="004719BB"/>
    <w:rsid w:val="0047323B"/>
    <w:rsid w:val="00476270"/>
    <w:rsid w:val="00482A21"/>
    <w:rsid w:val="0048688E"/>
    <w:rsid w:val="004B5653"/>
    <w:rsid w:val="004C46E0"/>
    <w:rsid w:val="004D3792"/>
    <w:rsid w:val="004D6C3C"/>
    <w:rsid w:val="004D73AA"/>
    <w:rsid w:val="004E0EE8"/>
    <w:rsid w:val="004E4BCD"/>
    <w:rsid w:val="004F1E58"/>
    <w:rsid w:val="0050111A"/>
    <w:rsid w:val="0050295B"/>
    <w:rsid w:val="00531A50"/>
    <w:rsid w:val="00572506"/>
    <w:rsid w:val="005949DC"/>
    <w:rsid w:val="005A2B3C"/>
    <w:rsid w:val="005B32D1"/>
    <w:rsid w:val="005C6F42"/>
    <w:rsid w:val="005D0B7F"/>
    <w:rsid w:val="005F7456"/>
    <w:rsid w:val="005F7DE4"/>
    <w:rsid w:val="00627E6D"/>
    <w:rsid w:val="0066671F"/>
    <w:rsid w:val="006717CB"/>
    <w:rsid w:val="006728BA"/>
    <w:rsid w:val="0067493F"/>
    <w:rsid w:val="0067539C"/>
    <w:rsid w:val="006A616B"/>
    <w:rsid w:val="006B4D51"/>
    <w:rsid w:val="006C4436"/>
    <w:rsid w:val="006C4E56"/>
    <w:rsid w:val="006E2C49"/>
    <w:rsid w:val="006F04F4"/>
    <w:rsid w:val="006F4E27"/>
    <w:rsid w:val="007227FA"/>
    <w:rsid w:val="00723218"/>
    <w:rsid w:val="00731D31"/>
    <w:rsid w:val="00735FE3"/>
    <w:rsid w:val="00750C3F"/>
    <w:rsid w:val="0076604A"/>
    <w:rsid w:val="0077357C"/>
    <w:rsid w:val="0078124E"/>
    <w:rsid w:val="00794161"/>
    <w:rsid w:val="007B2C52"/>
    <w:rsid w:val="007C14CF"/>
    <w:rsid w:val="007C317D"/>
    <w:rsid w:val="007F4A48"/>
    <w:rsid w:val="007F4C78"/>
    <w:rsid w:val="00802837"/>
    <w:rsid w:val="00806D8E"/>
    <w:rsid w:val="00816513"/>
    <w:rsid w:val="00847478"/>
    <w:rsid w:val="008510FE"/>
    <w:rsid w:val="00855C5B"/>
    <w:rsid w:val="008674BF"/>
    <w:rsid w:val="00870779"/>
    <w:rsid w:val="008842A4"/>
    <w:rsid w:val="00885108"/>
    <w:rsid w:val="008970F1"/>
    <w:rsid w:val="008C3C59"/>
    <w:rsid w:val="008C6BD0"/>
    <w:rsid w:val="008F6D43"/>
    <w:rsid w:val="00903A5C"/>
    <w:rsid w:val="00907E7C"/>
    <w:rsid w:val="00907F25"/>
    <w:rsid w:val="0091335C"/>
    <w:rsid w:val="00913C2D"/>
    <w:rsid w:val="00955409"/>
    <w:rsid w:val="00960A9D"/>
    <w:rsid w:val="00961809"/>
    <w:rsid w:val="0097157A"/>
    <w:rsid w:val="00974C9A"/>
    <w:rsid w:val="009800FC"/>
    <w:rsid w:val="00990601"/>
    <w:rsid w:val="009B11EE"/>
    <w:rsid w:val="009C1135"/>
    <w:rsid w:val="009C7746"/>
    <w:rsid w:val="009C7E5E"/>
    <w:rsid w:val="009F61DD"/>
    <w:rsid w:val="00A05179"/>
    <w:rsid w:val="00A30960"/>
    <w:rsid w:val="00A41046"/>
    <w:rsid w:val="00A5121B"/>
    <w:rsid w:val="00A54053"/>
    <w:rsid w:val="00A8501B"/>
    <w:rsid w:val="00AB04D0"/>
    <w:rsid w:val="00AB5874"/>
    <w:rsid w:val="00AC4987"/>
    <w:rsid w:val="00AC591D"/>
    <w:rsid w:val="00AE6ADC"/>
    <w:rsid w:val="00B0118F"/>
    <w:rsid w:val="00B06333"/>
    <w:rsid w:val="00B172FA"/>
    <w:rsid w:val="00B2297E"/>
    <w:rsid w:val="00B2496B"/>
    <w:rsid w:val="00B26122"/>
    <w:rsid w:val="00B31B79"/>
    <w:rsid w:val="00B70282"/>
    <w:rsid w:val="00B77579"/>
    <w:rsid w:val="00B77DB3"/>
    <w:rsid w:val="00BA1AA0"/>
    <w:rsid w:val="00BA4A6D"/>
    <w:rsid w:val="00BC06AB"/>
    <w:rsid w:val="00BC0730"/>
    <w:rsid w:val="00BD5D2D"/>
    <w:rsid w:val="00BE08C2"/>
    <w:rsid w:val="00BE3CBD"/>
    <w:rsid w:val="00C05848"/>
    <w:rsid w:val="00C209CD"/>
    <w:rsid w:val="00C67205"/>
    <w:rsid w:val="00C91F36"/>
    <w:rsid w:val="00C932FA"/>
    <w:rsid w:val="00C940DD"/>
    <w:rsid w:val="00C94258"/>
    <w:rsid w:val="00CC338E"/>
    <w:rsid w:val="00D029DC"/>
    <w:rsid w:val="00D074F1"/>
    <w:rsid w:val="00D117F1"/>
    <w:rsid w:val="00D20559"/>
    <w:rsid w:val="00D35FE8"/>
    <w:rsid w:val="00D46BAC"/>
    <w:rsid w:val="00D73B0F"/>
    <w:rsid w:val="00D83C5D"/>
    <w:rsid w:val="00D8679D"/>
    <w:rsid w:val="00D91BCC"/>
    <w:rsid w:val="00DA6863"/>
    <w:rsid w:val="00DA782D"/>
    <w:rsid w:val="00DB0BE3"/>
    <w:rsid w:val="00DE07F7"/>
    <w:rsid w:val="00E2514C"/>
    <w:rsid w:val="00E53698"/>
    <w:rsid w:val="00E621D1"/>
    <w:rsid w:val="00E70D31"/>
    <w:rsid w:val="00E94C31"/>
    <w:rsid w:val="00EA0895"/>
    <w:rsid w:val="00EB3542"/>
    <w:rsid w:val="00EE1EF4"/>
    <w:rsid w:val="00EF643A"/>
    <w:rsid w:val="00F12841"/>
    <w:rsid w:val="00F15BBC"/>
    <w:rsid w:val="00F25E13"/>
    <w:rsid w:val="00F321EF"/>
    <w:rsid w:val="00F42B55"/>
    <w:rsid w:val="00F65BCC"/>
    <w:rsid w:val="00F80F79"/>
    <w:rsid w:val="00FB0C97"/>
    <w:rsid w:val="00FD098E"/>
    <w:rsid w:val="00FD5AEA"/>
    <w:rsid w:val="00FE02FF"/>
    <w:rsid w:val="00FF3447"/>
    <w:rsid w:val="00FF5BA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831B"/>
  <w15:chartTrackingRefBased/>
  <w15:docId w15:val="{6985BD59-2556-4BCC-BE8D-6345B000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C11"/>
    <w:pPr>
      <w:spacing w:line="258" w:lineRule="auto"/>
      <w:ind w:left="10" w:hanging="10"/>
    </w:pPr>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496B"/>
    <w:pPr>
      <w:ind w:left="720"/>
      <w:contextualSpacing/>
    </w:pPr>
  </w:style>
  <w:style w:type="paragraph" w:styleId="BodyText">
    <w:name w:val="Body Text"/>
    <w:basedOn w:val="Normal"/>
    <w:link w:val="BodyTextChar"/>
    <w:rsid w:val="00B2496B"/>
    <w:pPr>
      <w:spacing w:after="120" w:line="240" w:lineRule="auto"/>
      <w:ind w:left="0" w:firstLine="0"/>
    </w:pPr>
    <w:rPr>
      <w:rFonts w:ascii="Times New Roman" w:eastAsia="Times New Roman" w:hAnsi="Times New Roman" w:cs="Times New Roman"/>
      <w:color w:val="auto"/>
      <w:sz w:val="24"/>
      <w:szCs w:val="24"/>
      <w:lang w:eastAsia="en-US"/>
    </w:rPr>
  </w:style>
  <w:style w:type="character" w:customStyle="1" w:styleId="BodyTextChar">
    <w:name w:val="Body Text Char"/>
    <w:basedOn w:val="DefaultParagraphFont"/>
    <w:link w:val="BodyText"/>
    <w:rsid w:val="00B2496B"/>
    <w:rPr>
      <w:rFonts w:ascii="Times New Roman" w:eastAsia="Times New Roman" w:hAnsi="Times New Roman" w:cs="Times New Roman"/>
      <w:sz w:val="24"/>
      <w:szCs w:val="24"/>
    </w:rPr>
  </w:style>
  <w:style w:type="paragraph" w:customStyle="1" w:styleId="Default">
    <w:name w:val="Default"/>
    <w:rsid w:val="00B2496B"/>
    <w:pPr>
      <w:autoSpaceDE w:val="0"/>
      <w:autoSpaceDN w:val="0"/>
      <w:adjustRightInd w:val="0"/>
      <w:spacing w:after="0" w:line="240" w:lineRule="auto"/>
    </w:pPr>
    <w:rPr>
      <w:rFonts w:ascii="Cambria" w:eastAsia="Times New Roman" w:hAnsi="Cambria" w:cs="Cambria"/>
      <w:color w:val="000000"/>
      <w:sz w:val="24"/>
      <w:szCs w:val="24"/>
      <w:lang w:eastAsia="en-GB"/>
    </w:rPr>
  </w:style>
  <w:style w:type="paragraph" w:customStyle="1" w:styleId="0-TextParagraphMoreSpacing">
    <w:name w:val="0-Text Paragraph More Spacing"/>
    <w:basedOn w:val="Normal"/>
    <w:qFormat/>
    <w:rsid w:val="00C94258"/>
    <w:pPr>
      <w:spacing w:after="200" w:line="360" w:lineRule="auto"/>
      <w:ind w:left="0" w:firstLine="0"/>
    </w:pPr>
    <w:rPr>
      <w:rFonts w:ascii="Helvetica Neue" w:eastAsia="ヒラギノ角ゴ Pro W3" w:hAnsi="Helvetica Neue" w:cs="Times New Roman"/>
      <w:spacing w:val="-3"/>
      <w:szCs w:val="21"/>
      <w:lang w:eastAsia="zh-CN"/>
    </w:rPr>
  </w:style>
  <w:style w:type="character" w:styleId="CommentReference">
    <w:name w:val="annotation reference"/>
    <w:basedOn w:val="DefaultParagraphFont"/>
    <w:uiPriority w:val="99"/>
    <w:semiHidden/>
    <w:unhideWhenUsed/>
    <w:rsid w:val="006717CB"/>
    <w:rPr>
      <w:sz w:val="16"/>
      <w:szCs w:val="16"/>
    </w:rPr>
  </w:style>
  <w:style w:type="paragraph" w:styleId="CommentText">
    <w:name w:val="annotation text"/>
    <w:basedOn w:val="Normal"/>
    <w:link w:val="CommentTextChar"/>
    <w:uiPriority w:val="99"/>
    <w:semiHidden/>
    <w:unhideWhenUsed/>
    <w:rsid w:val="006717CB"/>
    <w:pPr>
      <w:spacing w:line="240" w:lineRule="auto"/>
    </w:pPr>
    <w:rPr>
      <w:sz w:val="20"/>
      <w:szCs w:val="20"/>
    </w:rPr>
  </w:style>
  <w:style w:type="character" w:customStyle="1" w:styleId="CommentTextChar">
    <w:name w:val="Comment Text Char"/>
    <w:basedOn w:val="DefaultParagraphFont"/>
    <w:link w:val="CommentText"/>
    <w:uiPriority w:val="99"/>
    <w:semiHidden/>
    <w:rsid w:val="006717CB"/>
    <w:rPr>
      <w:rFonts w:ascii="Calibri" w:eastAsia="Calibri" w:hAnsi="Calibri" w:cs="Calibri"/>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717CB"/>
    <w:rPr>
      <w:b/>
      <w:bCs/>
    </w:rPr>
  </w:style>
  <w:style w:type="character" w:customStyle="1" w:styleId="CommentSubjectChar">
    <w:name w:val="Comment Subject Char"/>
    <w:basedOn w:val="CommentTextChar"/>
    <w:link w:val="CommentSubject"/>
    <w:uiPriority w:val="99"/>
    <w:semiHidden/>
    <w:rsid w:val="006717CB"/>
    <w:rPr>
      <w:rFonts w:ascii="Calibri" w:eastAsia="Calibri" w:hAnsi="Calibri" w:cs="Calibri"/>
      <w:b/>
      <w:bCs/>
      <w:color w:val="000000"/>
      <w:sz w:val="20"/>
      <w:szCs w:val="20"/>
      <w:lang w:eastAsia="en-GB"/>
    </w:rPr>
  </w:style>
  <w:style w:type="paragraph" w:styleId="BalloonText">
    <w:name w:val="Balloon Text"/>
    <w:basedOn w:val="Normal"/>
    <w:link w:val="BalloonTextChar"/>
    <w:uiPriority w:val="99"/>
    <w:semiHidden/>
    <w:unhideWhenUsed/>
    <w:rsid w:val="00671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7CB"/>
    <w:rPr>
      <w:rFonts w:ascii="Segoe UI" w:eastAsia="Calibri" w:hAnsi="Segoe UI" w:cs="Segoe UI"/>
      <w:color w:val="000000"/>
      <w:sz w:val="18"/>
      <w:szCs w:val="18"/>
      <w:lang w:eastAsia="en-GB"/>
    </w:rPr>
  </w:style>
  <w:style w:type="paragraph" w:customStyle="1" w:styleId="TableParagraph">
    <w:name w:val="Table Paragraph"/>
    <w:basedOn w:val="Normal"/>
    <w:uiPriority w:val="1"/>
    <w:qFormat/>
    <w:rsid w:val="0037796A"/>
    <w:pPr>
      <w:widowControl w:val="0"/>
      <w:autoSpaceDE w:val="0"/>
      <w:autoSpaceDN w:val="0"/>
      <w:spacing w:after="0" w:line="240" w:lineRule="auto"/>
      <w:ind w:left="107" w:firstLine="0"/>
    </w:pPr>
    <w:rPr>
      <w:color w:val="auto"/>
      <w:lang w:eastAsia="en-US"/>
    </w:rPr>
  </w:style>
  <w:style w:type="paragraph" w:styleId="Title">
    <w:name w:val="Title"/>
    <w:basedOn w:val="Normal"/>
    <w:link w:val="TitleChar"/>
    <w:uiPriority w:val="10"/>
    <w:qFormat/>
    <w:rsid w:val="00B172FA"/>
    <w:pPr>
      <w:widowControl w:val="0"/>
      <w:autoSpaceDE w:val="0"/>
      <w:autoSpaceDN w:val="0"/>
      <w:spacing w:before="45" w:after="0" w:line="240" w:lineRule="auto"/>
      <w:ind w:left="820" w:firstLine="0"/>
    </w:pPr>
    <w:rPr>
      <w:b/>
      <w:bCs/>
      <w:color w:val="auto"/>
      <w:sz w:val="28"/>
      <w:szCs w:val="28"/>
      <w:lang w:eastAsia="en-US"/>
    </w:rPr>
  </w:style>
  <w:style w:type="character" w:customStyle="1" w:styleId="TitleChar">
    <w:name w:val="Title Char"/>
    <w:basedOn w:val="DefaultParagraphFont"/>
    <w:link w:val="Title"/>
    <w:uiPriority w:val="10"/>
    <w:rsid w:val="00B172FA"/>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08598">
      <w:bodyDiv w:val="1"/>
      <w:marLeft w:val="0"/>
      <w:marRight w:val="0"/>
      <w:marTop w:val="0"/>
      <w:marBottom w:val="0"/>
      <w:divBdr>
        <w:top w:val="none" w:sz="0" w:space="0" w:color="auto"/>
        <w:left w:val="none" w:sz="0" w:space="0" w:color="auto"/>
        <w:bottom w:val="none" w:sz="0" w:space="0" w:color="auto"/>
        <w:right w:val="none" w:sz="0" w:space="0" w:color="auto"/>
      </w:divBdr>
    </w:div>
    <w:div w:id="483474289">
      <w:bodyDiv w:val="1"/>
      <w:marLeft w:val="0"/>
      <w:marRight w:val="0"/>
      <w:marTop w:val="0"/>
      <w:marBottom w:val="0"/>
      <w:divBdr>
        <w:top w:val="none" w:sz="0" w:space="0" w:color="auto"/>
        <w:left w:val="none" w:sz="0" w:space="0" w:color="auto"/>
        <w:bottom w:val="none" w:sz="0" w:space="0" w:color="auto"/>
        <w:right w:val="none" w:sz="0" w:space="0" w:color="auto"/>
      </w:divBdr>
    </w:div>
    <w:div w:id="147609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1B3F88098A164B813AFA2AF6CBE4D1" ma:contentTypeVersion="14" ma:contentTypeDescription="Create a new document." ma:contentTypeScope="" ma:versionID="bbde9f24a01b0e89e4d15a77942d4408">
  <xsd:schema xmlns:xsd="http://www.w3.org/2001/XMLSchema" xmlns:xs="http://www.w3.org/2001/XMLSchema" xmlns:p="http://schemas.microsoft.com/office/2006/metadata/properties" xmlns:ns3="950bfc25-74b1-48a0-94f7-57036379ea2b" xmlns:ns4="abaacb4f-5d03-4136-b704-3e18ac53a7be" targetNamespace="http://schemas.microsoft.com/office/2006/metadata/properties" ma:root="true" ma:fieldsID="38f429bbbf474237bf700e3848300f97" ns3:_="" ns4:_="">
    <xsd:import namespace="950bfc25-74b1-48a0-94f7-57036379ea2b"/>
    <xsd:import namespace="abaacb4f-5d03-4136-b704-3e18ac53a7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0bfc25-74b1-48a0-94f7-57036379e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aacb4f-5d03-4136-b704-3e18ac53a7b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518E3F-67D3-4922-83B9-ECE56F7FF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39DB25-C887-4B29-94AE-79B1E12989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0bfc25-74b1-48a0-94f7-57036379ea2b"/>
    <ds:schemaRef ds:uri="abaacb4f-5d03-4136-b704-3e18ac53a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AE79C1-4BCE-4285-9A3F-3BBB21EB9D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Network Computing Ltd</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Fry</dc:creator>
  <cp:keywords/>
  <dc:description/>
  <cp:lastModifiedBy>Azza El-Dahshan</cp:lastModifiedBy>
  <cp:revision>2</cp:revision>
  <cp:lastPrinted>2018-01-03T16:01:00Z</cp:lastPrinted>
  <dcterms:created xsi:type="dcterms:W3CDTF">2023-01-19T16:21:00Z</dcterms:created>
  <dcterms:modified xsi:type="dcterms:W3CDTF">2023-01-19T16:21:00Z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0x010100F11B3F88098A164B813AFA2AF6CBE4D1</vt:lpwstr>
  </property>
</Properties>
</file>